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F96" w:rsidRDefault="00B70D4D">
      <w:pPr>
        <w:spacing w:after="0" w:line="259" w:lineRule="auto"/>
        <w:ind w:left="-1440" w:right="15398" w:firstLine="0"/>
      </w:pPr>
      <w:r w:rsidRPr="00B70D4D">
        <w:rPr>
          <w:noProof/>
        </w:rPr>
        <w:drawing>
          <wp:inline distT="0" distB="0" distL="0" distR="0" wp14:anchorId="6CB00FCB" wp14:editId="395AD3EF">
            <wp:extent cx="10738672" cy="5791695"/>
            <wp:effectExtent l="0" t="0" r="5715" b="0"/>
            <wp:docPr id="1" name="Picture 1" descr="\\cpfpsclc01fs\MyDocs$\Mcnaughtg1\Documents\Clyde_Ar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fpsclc01fs\MyDocs$\Mcnaughtg1\Documents\Clyde_Arc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8672" cy="5791695"/>
                    </a:xfrm>
                    <a:prstGeom prst="rect">
                      <a:avLst/>
                    </a:prstGeom>
                    <a:noFill/>
                    <a:ln>
                      <a:noFill/>
                    </a:ln>
                  </pic:spPr>
                </pic:pic>
              </a:graphicData>
            </a:graphic>
          </wp:inline>
        </w:drawing>
      </w:r>
      <w:r w:rsidR="005E0A95">
        <w:rPr>
          <w:noProof/>
          <w:sz w:val="22"/>
        </w:rPr>
        <mc:AlternateContent>
          <mc:Choice Requires="wpg">
            <w:drawing>
              <wp:anchor distT="0" distB="0" distL="114300" distR="114300" simplePos="0" relativeHeight="251658240" behindDoc="0" locked="0" layoutInCell="1" allowOverlap="1">
                <wp:simplePos x="0" y="0"/>
                <wp:positionH relativeFrom="page">
                  <wp:posOffset>-5334</wp:posOffset>
                </wp:positionH>
                <wp:positionV relativeFrom="page">
                  <wp:posOffset>0</wp:posOffset>
                </wp:positionV>
                <wp:extent cx="11050879" cy="7560564"/>
                <wp:effectExtent l="0" t="0" r="0" b="2540"/>
                <wp:wrapTopAndBottom/>
                <wp:docPr id="24907" name="Group 24907"/>
                <wp:cNvGraphicFramePr/>
                <a:graphic xmlns:a="http://schemas.openxmlformats.org/drawingml/2006/main">
                  <a:graphicData uri="http://schemas.microsoft.com/office/word/2010/wordprocessingGroup">
                    <wpg:wgp>
                      <wpg:cNvGrpSpPr/>
                      <wpg:grpSpPr>
                        <a:xfrm>
                          <a:off x="0" y="0"/>
                          <a:ext cx="11050879" cy="7560564"/>
                          <a:chOff x="-10083" y="0"/>
                          <a:chExt cx="11050879" cy="7560564"/>
                        </a:xfrm>
                      </wpg:grpSpPr>
                      <wps:wsp>
                        <wps:cNvPr id="8" name="Rectangle 8"/>
                        <wps:cNvSpPr/>
                        <wps:spPr>
                          <a:xfrm>
                            <a:off x="2837688" y="496062"/>
                            <a:ext cx="81178" cy="309679"/>
                          </a:xfrm>
                          <a:prstGeom prst="rect">
                            <a:avLst/>
                          </a:prstGeom>
                          <a:ln>
                            <a:noFill/>
                          </a:ln>
                        </wps:spPr>
                        <wps:txbx>
                          <w:txbxContent>
                            <w:p w:rsidR="0060066D" w:rsidRDefault="0060066D">
                              <w:pPr>
                                <w:spacing w:after="160" w:line="259" w:lineRule="auto"/>
                                <w:ind w:left="0" w:firstLine="0"/>
                              </w:pPr>
                              <w:r>
                                <w:rPr>
                                  <w:b/>
                                  <w:color w:val="FFFFFF"/>
                                  <w:sz w:val="36"/>
                                </w:rPr>
                                <w:t>I</w:t>
                              </w:r>
                            </w:p>
                          </w:txbxContent>
                        </wps:txbx>
                        <wps:bodyPr horzOverflow="overflow" vert="horz" lIns="0" tIns="0" rIns="0" bIns="0" rtlCol="0">
                          <a:noAutofit/>
                        </wps:bodyPr>
                      </wps:wsp>
                      <wps:wsp>
                        <wps:cNvPr id="9" name="Rectangle 9"/>
                        <wps:cNvSpPr/>
                        <wps:spPr>
                          <a:xfrm>
                            <a:off x="2898648" y="529209"/>
                            <a:ext cx="1546078" cy="249808"/>
                          </a:xfrm>
                          <a:prstGeom prst="rect">
                            <a:avLst/>
                          </a:prstGeom>
                          <a:ln>
                            <a:noFill/>
                          </a:ln>
                        </wps:spPr>
                        <wps:txbx>
                          <w:txbxContent>
                            <w:p w:rsidR="0060066D" w:rsidRDefault="0060066D">
                              <w:pPr>
                                <w:spacing w:after="160" w:line="259" w:lineRule="auto"/>
                                <w:ind w:left="0" w:firstLine="0"/>
                              </w:pPr>
                              <w:r>
                                <w:rPr>
                                  <w:b/>
                                  <w:color w:val="FFFFFF"/>
                                  <w:sz w:val="29"/>
                                </w:rPr>
                                <w:t>NTRODUCTION</w:t>
                              </w:r>
                            </w:p>
                          </w:txbxContent>
                        </wps:txbx>
                        <wps:bodyPr horzOverflow="overflow" vert="horz" lIns="0" tIns="0" rIns="0" bIns="0" rtlCol="0">
                          <a:noAutofit/>
                        </wps:bodyPr>
                      </wps:wsp>
                      <wps:wsp>
                        <wps:cNvPr id="10" name="Rectangle 10"/>
                        <wps:cNvSpPr/>
                        <wps:spPr>
                          <a:xfrm>
                            <a:off x="4061460" y="496062"/>
                            <a:ext cx="83914" cy="309679"/>
                          </a:xfrm>
                          <a:prstGeom prst="rect">
                            <a:avLst/>
                          </a:prstGeom>
                          <a:ln>
                            <a:noFill/>
                          </a:ln>
                        </wps:spPr>
                        <wps:txbx>
                          <w:txbxContent>
                            <w:p w:rsidR="0060066D" w:rsidRDefault="0060066D">
                              <w:pPr>
                                <w:spacing w:after="160" w:line="259" w:lineRule="auto"/>
                                <w:ind w:left="0" w:firstLine="0"/>
                              </w:pPr>
                              <w:r>
                                <w:rPr>
                                  <w:b/>
                                  <w:color w:val="FFFFFF"/>
                                  <w:sz w:val="36"/>
                                </w:rPr>
                                <w:t>:</w:t>
                              </w:r>
                            </w:p>
                          </w:txbxContent>
                        </wps:txbx>
                        <wps:bodyPr horzOverflow="overflow" vert="horz" lIns="0" tIns="0" rIns="0" bIns="0" rtlCol="0">
                          <a:noAutofit/>
                        </wps:bodyPr>
                      </wps:wsp>
                      <wps:wsp>
                        <wps:cNvPr id="11" name="Rectangle 11"/>
                        <wps:cNvSpPr/>
                        <wps:spPr>
                          <a:xfrm>
                            <a:off x="4123944" y="529209"/>
                            <a:ext cx="55428" cy="249808"/>
                          </a:xfrm>
                          <a:prstGeom prst="rect">
                            <a:avLst/>
                          </a:prstGeom>
                          <a:ln>
                            <a:noFill/>
                          </a:ln>
                        </wps:spPr>
                        <wps:txbx>
                          <w:txbxContent>
                            <w:p w:rsidR="0060066D" w:rsidRDefault="0060066D">
                              <w:pPr>
                                <w:spacing w:after="160" w:line="259" w:lineRule="auto"/>
                                <w:ind w:left="0" w:firstLine="0"/>
                              </w:pPr>
                              <w:r>
                                <w:rPr>
                                  <w:b/>
                                  <w:color w:val="FFFFFF"/>
                                  <w:sz w:val="29"/>
                                </w:rPr>
                                <w:t xml:space="preserve"> </w:t>
                              </w:r>
                            </w:p>
                          </w:txbxContent>
                        </wps:txbx>
                        <wps:bodyPr horzOverflow="overflow" vert="horz" lIns="0" tIns="0" rIns="0" bIns="0" rtlCol="0">
                          <a:noAutofit/>
                        </wps:bodyPr>
                      </wps:wsp>
                      <wps:wsp>
                        <wps:cNvPr id="12" name="Rectangle 12"/>
                        <wps:cNvSpPr/>
                        <wps:spPr>
                          <a:xfrm>
                            <a:off x="4165092" y="496062"/>
                            <a:ext cx="128608" cy="309679"/>
                          </a:xfrm>
                          <a:prstGeom prst="rect">
                            <a:avLst/>
                          </a:prstGeom>
                          <a:ln>
                            <a:noFill/>
                          </a:ln>
                        </wps:spPr>
                        <wps:txbx>
                          <w:txbxContent>
                            <w:p w:rsidR="0060066D" w:rsidRDefault="0060066D">
                              <w:pPr>
                                <w:spacing w:after="160" w:line="259" w:lineRule="auto"/>
                                <w:ind w:left="0" w:firstLine="0"/>
                              </w:pPr>
                              <w:r>
                                <w:rPr>
                                  <w:b/>
                                  <w:color w:val="FFFFFF"/>
                                  <w:sz w:val="36"/>
                                </w:rPr>
                                <w:t>L</w:t>
                              </w:r>
                            </w:p>
                          </w:txbxContent>
                        </wps:txbx>
                        <wps:bodyPr horzOverflow="overflow" vert="horz" lIns="0" tIns="0" rIns="0" bIns="0" rtlCol="0">
                          <a:noAutofit/>
                        </wps:bodyPr>
                      </wps:wsp>
                      <wps:wsp>
                        <wps:cNvPr id="13" name="Rectangle 13"/>
                        <wps:cNvSpPr/>
                        <wps:spPr>
                          <a:xfrm>
                            <a:off x="4261104" y="529209"/>
                            <a:ext cx="1030375" cy="249808"/>
                          </a:xfrm>
                          <a:prstGeom prst="rect">
                            <a:avLst/>
                          </a:prstGeom>
                          <a:ln>
                            <a:noFill/>
                          </a:ln>
                        </wps:spPr>
                        <wps:txbx>
                          <w:txbxContent>
                            <w:p w:rsidR="0060066D" w:rsidRDefault="0060066D">
                              <w:pPr>
                                <w:spacing w:after="160" w:line="259" w:lineRule="auto"/>
                                <w:ind w:left="0" w:firstLine="0"/>
                              </w:pPr>
                              <w:r>
                                <w:rPr>
                                  <w:b/>
                                  <w:color w:val="FFFFFF"/>
                                  <w:sz w:val="29"/>
                                </w:rPr>
                                <w:t xml:space="preserve">ICENSING </w:t>
                              </w:r>
                            </w:p>
                          </w:txbxContent>
                        </wps:txbx>
                        <wps:bodyPr horzOverflow="overflow" vert="horz" lIns="0" tIns="0" rIns="0" bIns="0" rtlCol="0">
                          <a:noAutofit/>
                        </wps:bodyPr>
                      </wps:wsp>
                      <wps:wsp>
                        <wps:cNvPr id="14" name="Rectangle 14"/>
                        <wps:cNvSpPr/>
                        <wps:spPr>
                          <a:xfrm>
                            <a:off x="5035296" y="496062"/>
                            <a:ext cx="191848" cy="309679"/>
                          </a:xfrm>
                          <a:prstGeom prst="rect">
                            <a:avLst/>
                          </a:prstGeom>
                          <a:ln>
                            <a:noFill/>
                          </a:ln>
                        </wps:spPr>
                        <wps:txbx>
                          <w:txbxContent>
                            <w:p w:rsidR="0060066D" w:rsidRDefault="0060066D">
                              <w:pPr>
                                <w:spacing w:after="160" w:line="259" w:lineRule="auto"/>
                                <w:ind w:left="0" w:firstLine="0"/>
                              </w:pPr>
                              <w:r>
                                <w:rPr>
                                  <w:b/>
                                  <w:color w:val="FFFFFF"/>
                                  <w:sz w:val="36"/>
                                </w:rPr>
                                <w:t>H</w:t>
                              </w:r>
                            </w:p>
                          </w:txbxContent>
                        </wps:txbx>
                        <wps:bodyPr horzOverflow="overflow" vert="horz" lIns="0" tIns="0" rIns="0" bIns="0" rtlCol="0">
                          <a:noAutofit/>
                        </wps:bodyPr>
                      </wps:wsp>
                      <wps:wsp>
                        <wps:cNvPr id="15" name="Rectangle 15"/>
                        <wps:cNvSpPr/>
                        <wps:spPr>
                          <a:xfrm>
                            <a:off x="5180076" y="529209"/>
                            <a:ext cx="1014115" cy="249808"/>
                          </a:xfrm>
                          <a:prstGeom prst="rect">
                            <a:avLst/>
                          </a:prstGeom>
                          <a:ln>
                            <a:noFill/>
                          </a:ln>
                        </wps:spPr>
                        <wps:txbx>
                          <w:txbxContent>
                            <w:p w:rsidR="0060066D" w:rsidRDefault="0060066D">
                              <w:pPr>
                                <w:spacing w:after="160" w:line="259" w:lineRule="auto"/>
                                <w:ind w:left="0" w:firstLine="0"/>
                              </w:pPr>
                              <w:r>
                                <w:rPr>
                                  <w:b/>
                                  <w:color w:val="FFFFFF"/>
                                  <w:sz w:val="29"/>
                                </w:rPr>
                                <w:t xml:space="preserve">OUSES IN </w:t>
                              </w:r>
                            </w:p>
                          </w:txbxContent>
                        </wps:txbx>
                        <wps:bodyPr horzOverflow="overflow" vert="horz" lIns="0" tIns="0" rIns="0" bIns="0" rtlCol="0">
                          <a:noAutofit/>
                        </wps:bodyPr>
                      </wps:wsp>
                      <wps:wsp>
                        <wps:cNvPr id="16" name="Rectangle 16"/>
                        <wps:cNvSpPr/>
                        <wps:spPr>
                          <a:xfrm>
                            <a:off x="5942076" y="496062"/>
                            <a:ext cx="265729" cy="309679"/>
                          </a:xfrm>
                          <a:prstGeom prst="rect">
                            <a:avLst/>
                          </a:prstGeom>
                          <a:ln>
                            <a:noFill/>
                          </a:ln>
                        </wps:spPr>
                        <wps:txbx>
                          <w:txbxContent>
                            <w:p w:rsidR="0060066D" w:rsidRDefault="0060066D">
                              <w:pPr>
                                <w:spacing w:after="160" w:line="259" w:lineRule="auto"/>
                                <w:ind w:left="0" w:firstLine="0"/>
                              </w:pPr>
                              <w:r>
                                <w:rPr>
                                  <w:b/>
                                  <w:color w:val="FFFFFF"/>
                                  <w:sz w:val="36"/>
                                </w:rPr>
                                <w:t>M</w:t>
                              </w:r>
                            </w:p>
                          </w:txbxContent>
                        </wps:txbx>
                        <wps:bodyPr horzOverflow="overflow" vert="horz" lIns="0" tIns="0" rIns="0" bIns="0" rtlCol="0">
                          <a:noAutofit/>
                        </wps:bodyPr>
                      </wps:wsp>
                      <wps:wsp>
                        <wps:cNvPr id="17" name="Rectangle 17"/>
                        <wps:cNvSpPr/>
                        <wps:spPr>
                          <a:xfrm>
                            <a:off x="6141720" y="529209"/>
                            <a:ext cx="858106" cy="249808"/>
                          </a:xfrm>
                          <a:prstGeom prst="rect">
                            <a:avLst/>
                          </a:prstGeom>
                          <a:ln>
                            <a:noFill/>
                          </a:ln>
                        </wps:spPr>
                        <wps:txbx>
                          <w:txbxContent>
                            <w:p w:rsidR="0060066D" w:rsidRDefault="0060066D">
                              <w:pPr>
                                <w:spacing w:after="160" w:line="259" w:lineRule="auto"/>
                                <w:ind w:left="0" w:firstLine="0"/>
                              </w:pPr>
                              <w:r>
                                <w:rPr>
                                  <w:b/>
                                  <w:color w:val="FFFFFF"/>
                                  <w:sz w:val="29"/>
                                </w:rPr>
                                <w:t xml:space="preserve">ULTIPLE </w:t>
                              </w:r>
                            </w:p>
                          </w:txbxContent>
                        </wps:txbx>
                        <wps:bodyPr horzOverflow="overflow" vert="horz" lIns="0" tIns="0" rIns="0" bIns="0" rtlCol="0">
                          <a:noAutofit/>
                        </wps:bodyPr>
                      </wps:wsp>
                      <wps:wsp>
                        <wps:cNvPr id="18" name="Rectangle 18"/>
                        <wps:cNvSpPr/>
                        <wps:spPr>
                          <a:xfrm>
                            <a:off x="6786372" y="496062"/>
                            <a:ext cx="205530" cy="309679"/>
                          </a:xfrm>
                          <a:prstGeom prst="rect">
                            <a:avLst/>
                          </a:prstGeom>
                          <a:ln>
                            <a:noFill/>
                          </a:ln>
                        </wps:spPr>
                        <wps:txbx>
                          <w:txbxContent>
                            <w:p w:rsidR="0060066D" w:rsidRDefault="0060066D">
                              <w:pPr>
                                <w:spacing w:after="160" w:line="259" w:lineRule="auto"/>
                                <w:ind w:left="0" w:firstLine="0"/>
                              </w:pPr>
                              <w:r>
                                <w:rPr>
                                  <w:b/>
                                  <w:color w:val="FFFFFF"/>
                                  <w:sz w:val="36"/>
                                </w:rPr>
                                <w:t>O</w:t>
                              </w:r>
                            </w:p>
                          </w:txbxContent>
                        </wps:txbx>
                        <wps:bodyPr horzOverflow="overflow" vert="horz" lIns="0" tIns="0" rIns="0" bIns="0" rtlCol="0">
                          <a:noAutofit/>
                        </wps:bodyPr>
                      </wps:wsp>
                      <wps:wsp>
                        <wps:cNvPr id="19" name="Rectangle 19"/>
                        <wps:cNvSpPr/>
                        <wps:spPr>
                          <a:xfrm>
                            <a:off x="6940296" y="529209"/>
                            <a:ext cx="1213411" cy="249808"/>
                          </a:xfrm>
                          <a:prstGeom prst="rect">
                            <a:avLst/>
                          </a:prstGeom>
                          <a:ln>
                            <a:noFill/>
                          </a:ln>
                        </wps:spPr>
                        <wps:txbx>
                          <w:txbxContent>
                            <w:p w:rsidR="0060066D" w:rsidRDefault="0060066D">
                              <w:pPr>
                                <w:spacing w:after="160" w:line="259" w:lineRule="auto"/>
                                <w:ind w:left="0" w:firstLine="0"/>
                              </w:pPr>
                              <w:r>
                                <w:rPr>
                                  <w:b/>
                                  <w:color w:val="FFFFFF"/>
                                  <w:sz w:val="29"/>
                                </w:rPr>
                                <w:t>CCUPATION</w:t>
                              </w:r>
                            </w:p>
                          </w:txbxContent>
                        </wps:txbx>
                        <wps:bodyPr horzOverflow="overflow" vert="horz" lIns="0" tIns="0" rIns="0" bIns="0" rtlCol="0">
                          <a:noAutofit/>
                        </wps:bodyPr>
                      </wps:wsp>
                      <wps:wsp>
                        <wps:cNvPr id="20" name="Rectangle 20"/>
                        <wps:cNvSpPr/>
                        <wps:spPr>
                          <a:xfrm>
                            <a:off x="7853172" y="562356"/>
                            <a:ext cx="42144" cy="189937"/>
                          </a:xfrm>
                          <a:prstGeom prst="rect">
                            <a:avLst/>
                          </a:prstGeom>
                          <a:ln>
                            <a:noFill/>
                          </a:ln>
                        </wps:spPr>
                        <wps:txbx>
                          <w:txbxContent>
                            <w:p w:rsidR="0060066D" w:rsidRDefault="0060066D">
                              <w:pPr>
                                <w:spacing w:after="160" w:line="259" w:lineRule="auto"/>
                                <w:ind w:left="0" w:firstLine="0"/>
                              </w:pPr>
                              <w:r>
                                <w:rPr>
                                  <w:b/>
                                  <w:sz w:val="22"/>
                                </w:rPr>
                                <w:t xml:space="preserve"> </w:t>
                              </w:r>
                            </w:p>
                          </w:txbxContent>
                        </wps:txbx>
                        <wps:bodyPr horzOverflow="overflow" vert="horz" lIns="0" tIns="0" rIns="0" bIns="0" rtlCol="0">
                          <a:noAutofit/>
                        </wps:bodyPr>
                      </wps:wsp>
                      <wps:wsp>
                        <wps:cNvPr id="21" name="Rectangle 21"/>
                        <wps:cNvSpPr/>
                        <wps:spPr>
                          <a:xfrm>
                            <a:off x="719389" y="755843"/>
                            <a:ext cx="42144" cy="189937"/>
                          </a:xfrm>
                          <a:prstGeom prst="rect">
                            <a:avLst/>
                          </a:prstGeom>
                          <a:ln>
                            <a:noFill/>
                          </a:ln>
                        </wps:spPr>
                        <wps:txbx>
                          <w:txbxContent>
                            <w:p w:rsidR="0060066D" w:rsidRDefault="0060066D">
                              <w:pPr>
                                <w:spacing w:after="160" w:line="259" w:lineRule="auto"/>
                                <w:ind w:left="0" w:firstLine="0"/>
                              </w:pPr>
                              <w:r>
                                <w:rPr>
                                  <w:sz w:val="22"/>
                                </w:rPr>
                                <w:t xml:space="preserve"> </w:t>
                              </w:r>
                            </w:p>
                          </w:txbxContent>
                        </wps:txbx>
                        <wps:bodyPr horzOverflow="overflow" vert="horz" lIns="0" tIns="0" rIns="0" bIns="0" rtlCol="0">
                          <a:noAutofit/>
                        </wps:bodyPr>
                      </wps:wsp>
                      <wps:wsp>
                        <wps:cNvPr id="22" name="Rectangle 22"/>
                        <wps:cNvSpPr/>
                        <wps:spPr>
                          <a:xfrm>
                            <a:off x="719328" y="925068"/>
                            <a:ext cx="42144" cy="189937"/>
                          </a:xfrm>
                          <a:prstGeom prst="rect">
                            <a:avLst/>
                          </a:prstGeom>
                          <a:ln>
                            <a:noFill/>
                          </a:ln>
                        </wps:spPr>
                        <wps:txbx>
                          <w:txbxContent>
                            <w:p w:rsidR="0060066D" w:rsidRDefault="0060066D">
                              <w:pPr>
                                <w:spacing w:after="160" w:line="259" w:lineRule="auto"/>
                                <w:ind w:left="0" w:firstLine="0"/>
                              </w:pPr>
                              <w:r>
                                <w:rPr>
                                  <w:sz w:val="22"/>
                                </w:rPr>
                                <w:t xml:space="preserve"> </w:t>
                              </w:r>
                            </w:p>
                          </w:txbxContent>
                        </wps:txbx>
                        <wps:bodyPr horzOverflow="overflow" vert="horz" lIns="0" tIns="0" rIns="0" bIns="0" rtlCol="0">
                          <a:noAutofit/>
                        </wps:bodyPr>
                      </wps:wsp>
                      <wps:wsp>
                        <wps:cNvPr id="23" name="Rectangle 23"/>
                        <wps:cNvSpPr/>
                        <wps:spPr>
                          <a:xfrm>
                            <a:off x="719328" y="1095701"/>
                            <a:ext cx="42144" cy="189937"/>
                          </a:xfrm>
                          <a:prstGeom prst="rect">
                            <a:avLst/>
                          </a:prstGeom>
                          <a:ln>
                            <a:noFill/>
                          </a:ln>
                        </wps:spPr>
                        <wps:txbx>
                          <w:txbxContent>
                            <w:p w:rsidR="0060066D" w:rsidRDefault="0060066D">
                              <w:pPr>
                                <w:spacing w:after="160" w:line="259" w:lineRule="auto"/>
                                <w:ind w:left="0" w:firstLine="0"/>
                              </w:pPr>
                              <w:r>
                                <w:rPr>
                                  <w:sz w:val="22"/>
                                </w:rPr>
                                <w:t xml:space="preserve"> </w:t>
                              </w:r>
                            </w:p>
                          </w:txbxContent>
                        </wps:txbx>
                        <wps:bodyPr horzOverflow="overflow" vert="horz" lIns="0" tIns="0" rIns="0" bIns="0" rtlCol="0">
                          <a:noAutofit/>
                        </wps:bodyPr>
                      </wps:wsp>
                      <wps:wsp>
                        <wps:cNvPr id="24" name="Rectangle 24"/>
                        <wps:cNvSpPr/>
                        <wps:spPr>
                          <a:xfrm>
                            <a:off x="719328" y="1266334"/>
                            <a:ext cx="42144" cy="189937"/>
                          </a:xfrm>
                          <a:prstGeom prst="rect">
                            <a:avLst/>
                          </a:prstGeom>
                          <a:ln>
                            <a:noFill/>
                          </a:ln>
                        </wps:spPr>
                        <wps:txbx>
                          <w:txbxContent>
                            <w:p w:rsidR="0060066D" w:rsidRDefault="0060066D">
                              <w:pPr>
                                <w:spacing w:after="160" w:line="259" w:lineRule="auto"/>
                                <w:ind w:left="0" w:firstLine="0"/>
                              </w:pPr>
                              <w:r>
                                <w:rPr>
                                  <w:sz w:val="22"/>
                                </w:rPr>
                                <w:t xml:space="preserve"> </w:t>
                              </w:r>
                            </w:p>
                          </w:txbxContent>
                        </wps:txbx>
                        <wps:bodyPr horzOverflow="overflow" vert="horz" lIns="0" tIns="0" rIns="0" bIns="0" rtlCol="0">
                          <a:noAutofit/>
                        </wps:bodyPr>
                      </wps:wsp>
                      <wps:wsp>
                        <wps:cNvPr id="25" name="Rectangle 25"/>
                        <wps:cNvSpPr/>
                        <wps:spPr>
                          <a:xfrm>
                            <a:off x="719328" y="1436967"/>
                            <a:ext cx="42144" cy="189937"/>
                          </a:xfrm>
                          <a:prstGeom prst="rect">
                            <a:avLst/>
                          </a:prstGeom>
                          <a:ln>
                            <a:noFill/>
                          </a:ln>
                        </wps:spPr>
                        <wps:txbx>
                          <w:txbxContent>
                            <w:p w:rsidR="0060066D" w:rsidRDefault="0060066D">
                              <w:pPr>
                                <w:spacing w:after="160" w:line="259" w:lineRule="auto"/>
                                <w:ind w:left="0" w:firstLine="0"/>
                              </w:pPr>
                              <w:r>
                                <w:rPr>
                                  <w:sz w:val="22"/>
                                </w:rPr>
                                <w:t xml:space="preserve"> </w:t>
                              </w:r>
                            </w:p>
                          </w:txbxContent>
                        </wps:txbx>
                        <wps:bodyPr horzOverflow="overflow" vert="horz" lIns="0" tIns="0" rIns="0" bIns="0" rtlCol="0">
                          <a:noAutofit/>
                        </wps:bodyPr>
                      </wps:wsp>
                      <wps:wsp>
                        <wps:cNvPr id="26" name="Rectangle 26"/>
                        <wps:cNvSpPr/>
                        <wps:spPr>
                          <a:xfrm>
                            <a:off x="719328" y="1607600"/>
                            <a:ext cx="42144" cy="189937"/>
                          </a:xfrm>
                          <a:prstGeom prst="rect">
                            <a:avLst/>
                          </a:prstGeom>
                          <a:ln>
                            <a:noFill/>
                          </a:ln>
                        </wps:spPr>
                        <wps:txbx>
                          <w:txbxContent>
                            <w:p w:rsidR="0060066D" w:rsidRDefault="0060066D">
                              <w:pPr>
                                <w:spacing w:after="160" w:line="259" w:lineRule="auto"/>
                                <w:ind w:left="0" w:firstLine="0"/>
                              </w:pPr>
                              <w:r>
                                <w:rPr>
                                  <w:sz w:val="22"/>
                                </w:rPr>
                                <w:t xml:space="preserve"> </w:t>
                              </w:r>
                            </w:p>
                          </w:txbxContent>
                        </wps:txbx>
                        <wps:bodyPr horzOverflow="overflow" vert="horz" lIns="0" tIns="0" rIns="0" bIns="0" rtlCol="0">
                          <a:noAutofit/>
                        </wps:bodyPr>
                      </wps:wsp>
                      <wps:wsp>
                        <wps:cNvPr id="27" name="Rectangle 27"/>
                        <wps:cNvSpPr/>
                        <wps:spPr>
                          <a:xfrm>
                            <a:off x="719328" y="1778233"/>
                            <a:ext cx="42144" cy="189937"/>
                          </a:xfrm>
                          <a:prstGeom prst="rect">
                            <a:avLst/>
                          </a:prstGeom>
                          <a:ln>
                            <a:noFill/>
                          </a:ln>
                        </wps:spPr>
                        <wps:txbx>
                          <w:txbxContent>
                            <w:p w:rsidR="0060066D" w:rsidRDefault="0060066D">
                              <w:pPr>
                                <w:spacing w:after="160" w:line="259" w:lineRule="auto"/>
                                <w:ind w:left="0" w:firstLine="0"/>
                              </w:pPr>
                              <w:r>
                                <w:rPr>
                                  <w:sz w:val="22"/>
                                </w:rPr>
                                <w:t xml:space="preserve"> </w:t>
                              </w:r>
                            </w:p>
                          </w:txbxContent>
                        </wps:txbx>
                        <wps:bodyPr horzOverflow="overflow" vert="horz" lIns="0" tIns="0" rIns="0" bIns="0" rtlCol="0">
                          <a:noAutofit/>
                        </wps:bodyPr>
                      </wps:wsp>
                      <wps:wsp>
                        <wps:cNvPr id="28" name="Rectangle 28"/>
                        <wps:cNvSpPr/>
                        <wps:spPr>
                          <a:xfrm>
                            <a:off x="2548061" y="1778233"/>
                            <a:ext cx="42144" cy="189937"/>
                          </a:xfrm>
                          <a:prstGeom prst="rect">
                            <a:avLst/>
                          </a:prstGeom>
                          <a:ln>
                            <a:noFill/>
                          </a:ln>
                        </wps:spPr>
                        <wps:txbx>
                          <w:txbxContent>
                            <w:p w:rsidR="0060066D" w:rsidRDefault="0060066D">
                              <w:pPr>
                                <w:spacing w:after="160" w:line="259" w:lineRule="auto"/>
                                <w:ind w:left="0" w:firstLine="0"/>
                              </w:pPr>
                              <w:r>
                                <w:rPr>
                                  <w:sz w:val="22"/>
                                </w:rPr>
                                <w:t xml:space="preserve"> </w:t>
                              </w:r>
                            </w:p>
                          </w:txbxContent>
                        </wps:txbx>
                        <wps:bodyPr horzOverflow="overflow" vert="horz" lIns="0" tIns="0" rIns="0" bIns="0" rtlCol="0">
                          <a:noAutofit/>
                        </wps:bodyPr>
                      </wps:wsp>
                      <wps:wsp>
                        <wps:cNvPr id="41866" name="Shape 41866"/>
                        <wps:cNvSpPr/>
                        <wps:spPr>
                          <a:xfrm>
                            <a:off x="0" y="0"/>
                            <a:ext cx="10692384" cy="3324225"/>
                          </a:xfrm>
                          <a:custGeom>
                            <a:avLst/>
                            <a:gdLst/>
                            <a:ahLst/>
                            <a:cxnLst/>
                            <a:rect l="0" t="0" r="0" b="0"/>
                            <a:pathLst>
                              <a:path w="10692384" h="3324225">
                                <a:moveTo>
                                  <a:pt x="0" y="0"/>
                                </a:moveTo>
                                <a:lnTo>
                                  <a:pt x="10692384" y="0"/>
                                </a:lnTo>
                                <a:lnTo>
                                  <a:pt x="10692384" y="3324225"/>
                                </a:lnTo>
                                <a:lnTo>
                                  <a:pt x="0" y="3324225"/>
                                </a:lnTo>
                                <a:lnTo>
                                  <a:pt x="0" y="0"/>
                                </a:lnTo>
                              </a:path>
                            </a:pathLst>
                          </a:custGeom>
                          <a:ln w="0" cap="flat">
                            <a:miter lim="127000"/>
                          </a:ln>
                        </wps:spPr>
                        <wps:style>
                          <a:lnRef idx="0">
                            <a:srgbClr val="000000">
                              <a:alpha val="0"/>
                            </a:srgbClr>
                          </a:lnRef>
                          <a:fillRef idx="1">
                            <a:srgbClr val="006A5F"/>
                          </a:fillRef>
                          <a:effectRef idx="0">
                            <a:scrgbClr r="0" g="0" b="0"/>
                          </a:effectRef>
                          <a:fontRef idx="none"/>
                        </wps:style>
                        <wps:bodyPr/>
                      </wps:wsp>
                      <wps:wsp>
                        <wps:cNvPr id="41867" name="Shape 41867"/>
                        <wps:cNvSpPr/>
                        <wps:spPr>
                          <a:xfrm>
                            <a:off x="0" y="6687680"/>
                            <a:ext cx="10692384" cy="872884"/>
                          </a:xfrm>
                          <a:custGeom>
                            <a:avLst/>
                            <a:gdLst/>
                            <a:ahLst/>
                            <a:cxnLst/>
                            <a:rect l="0" t="0" r="0" b="0"/>
                            <a:pathLst>
                              <a:path w="10692384" h="872884">
                                <a:moveTo>
                                  <a:pt x="0" y="0"/>
                                </a:moveTo>
                                <a:lnTo>
                                  <a:pt x="10692384" y="0"/>
                                </a:lnTo>
                                <a:lnTo>
                                  <a:pt x="10692384" y="872884"/>
                                </a:lnTo>
                                <a:lnTo>
                                  <a:pt x="0" y="872884"/>
                                </a:lnTo>
                                <a:lnTo>
                                  <a:pt x="0" y="0"/>
                                </a:lnTo>
                              </a:path>
                            </a:pathLst>
                          </a:custGeom>
                          <a:ln w="0" cap="flat">
                            <a:miter lim="127000"/>
                          </a:ln>
                        </wps:spPr>
                        <wps:style>
                          <a:lnRef idx="0">
                            <a:srgbClr val="000000">
                              <a:alpha val="0"/>
                            </a:srgbClr>
                          </a:lnRef>
                          <a:fillRef idx="1">
                            <a:srgbClr val="006A5F"/>
                          </a:fillRef>
                          <a:effectRef idx="0">
                            <a:scrgbClr r="0" g="0" b="0"/>
                          </a:effectRef>
                          <a:fontRef idx="none"/>
                        </wps:style>
                        <wps:bodyPr/>
                      </wps:wsp>
                      <wps:wsp>
                        <wps:cNvPr id="41868" name="Shape 41868"/>
                        <wps:cNvSpPr/>
                        <wps:spPr>
                          <a:xfrm>
                            <a:off x="-10083" y="2025511"/>
                            <a:ext cx="10692384" cy="1286510"/>
                          </a:xfrm>
                          <a:custGeom>
                            <a:avLst/>
                            <a:gdLst/>
                            <a:ahLst/>
                            <a:cxnLst/>
                            <a:rect l="0" t="0" r="0" b="0"/>
                            <a:pathLst>
                              <a:path w="10692384" h="1286510">
                                <a:moveTo>
                                  <a:pt x="0" y="0"/>
                                </a:moveTo>
                                <a:lnTo>
                                  <a:pt x="10692384" y="0"/>
                                </a:lnTo>
                                <a:lnTo>
                                  <a:pt x="10692384" y="1286510"/>
                                </a:lnTo>
                                <a:lnTo>
                                  <a:pt x="0" y="1286510"/>
                                </a:lnTo>
                                <a:lnTo>
                                  <a:pt x="0" y="0"/>
                                </a:lnTo>
                              </a:path>
                            </a:pathLst>
                          </a:custGeom>
                          <a:ln w="0" cap="flat">
                            <a:miter lim="127000"/>
                          </a:ln>
                        </wps:spPr>
                        <wps:style>
                          <a:lnRef idx="0">
                            <a:srgbClr val="000000">
                              <a:alpha val="0"/>
                            </a:srgbClr>
                          </a:lnRef>
                          <a:fillRef idx="1">
                            <a:srgbClr val="FFC509"/>
                          </a:fillRef>
                          <a:effectRef idx="0">
                            <a:scrgbClr r="0" g="0" b="0"/>
                          </a:effectRef>
                          <a:fontRef idx="none"/>
                        </wps:style>
                        <wps:bodyPr/>
                      </wps:wsp>
                      <wps:wsp>
                        <wps:cNvPr id="41869" name="Shape 41869"/>
                        <wps:cNvSpPr/>
                        <wps:spPr>
                          <a:xfrm>
                            <a:off x="0" y="6504166"/>
                            <a:ext cx="10692384" cy="228600"/>
                          </a:xfrm>
                          <a:custGeom>
                            <a:avLst/>
                            <a:gdLst/>
                            <a:ahLst/>
                            <a:cxnLst/>
                            <a:rect l="0" t="0" r="0" b="0"/>
                            <a:pathLst>
                              <a:path w="10692384" h="228600">
                                <a:moveTo>
                                  <a:pt x="0" y="0"/>
                                </a:moveTo>
                                <a:lnTo>
                                  <a:pt x="10692384" y="0"/>
                                </a:lnTo>
                                <a:lnTo>
                                  <a:pt x="10692384" y="228600"/>
                                </a:lnTo>
                                <a:lnTo>
                                  <a:pt x="0" y="228600"/>
                                </a:lnTo>
                                <a:lnTo>
                                  <a:pt x="0" y="0"/>
                                </a:lnTo>
                              </a:path>
                            </a:pathLst>
                          </a:custGeom>
                          <a:ln w="0" cap="flat">
                            <a:miter lim="127000"/>
                          </a:ln>
                        </wps:spPr>
                        <wps:style>
                          <a:lnRef idx="0">
                            <a:srgbClr val="000000">
                              <a:alpha val="0"/>
                            </a:srgbClr>
                          </a:lnRef>
                          <a:fillRef idx="1">
                            <a:srgbClr val="FFC509"/>
                          </a:fillRef>
                          <a:effectRef idx="0">
                            <a:scrgbClr r="0" g="0" b="0"/>
                          </a:effectRef>
                          <a:fontRef idx="none"/>
                        </wps:style>
                        <wps:bodyPr/>
                      </wps:wsp>
                      <pic:pic xmlns:pic="http://schemas.openxmlformats.org/drawingml/2006/picture">
                        <pic:nvPicPr>
                          <pic:cNvPr id="33" name="Picture 33"/>
                          <pic:cNvPicPr/>
                        </pic:nvPicPr>
                        <pic:blipFill>
                          <a:blip r:embed="rId9"/>
                          <a:stretch>
                            <a:fillRect/>
                          </a:stretch>
                        </pic:blipFill>
                        <pic:spPr>
                          <a:xfrm>
                            <a:off x="6086856" y="6790944"/>
                            <a:ext cx="4000500" cy="594360"/>
                          </a:xfrm>
                          <a:prstGeom prst="rect">
                            <a:avLst/>
                          </a:prstGeom>
                        </pic:spPr>
                      </pic:pic>
                      <wps:wsp>
                        <wps:cNvPr id="34" name="Rectangle 34"/>
                        <wps:cNvSpPr/>
                        <wps:spPr>
                          <a:xfrm>
                            <a:off x="7037832" y="6910578"/>
                            <a:ext cx="4002964" cy="309679"/>
                          </a:xfrm>
                          <a:prstGeom prst="rect">
                            <a:avLst/>
                          </a:prstGeom>
                          <a:ln>
                            <a:noFill/>
                          </a:ln>
                        </wps:spPr>
                        <wps:txbx>
                          <w:txbxContent>
                            <w:p w:rsidR="0060066D" w:rsidRDefault="0060066D">
                              <w:pPr>
                                <w:spacing w:after="160" w:line="259" w:lineRule="auto"/>
                                <w:ind w:left="0" w:firstLine="0"/>
                              </w:pPr>
                              <w:r>
                                <w:rPr>
                                  <w:b/>
                                  <w:color w:val="FFFFFF"/>
                                  <w:sz w:val="36"/>
                                </w:rPr>
                                <w:t xml:space="preserve">www.glasgow.gov.uk/licensing </w:t>
                              </w:r>
                            </w:p>
                          </w:txbxContent>
                        </wps:txbx>
                        <wps:bodyPr horzOverflow="overflow" vert="horz" lIns="0" tIns="0" rIns="0" bIns="0" rtlCol="0">
                          <a:noAutofit/>
                        </wps:bodyPr>
                      </wps:wsp>
                      <pic:pic xmlns:pic="http://schemas.openxmlformats.org/drawingml/2006/picture">
                        <pic:nvPicPr>
                          <pic:cNvPr id="35" name="Picture 35"/>
                          <pic:cNvPicPr/>
                        </pic:nvPicPr>
                        <pic:blipFill>
                          <a:blip r:embed="rId9"/>
                          <a:stretch>
                            <a:fillRect/>
                          </a:stretch>
                        </pic:blipFill>
                        <pic:spPr>
                          <a:xfrm>
                            <a:off x="653796" y="6801612"/>
                            <a:ext cx="4000500" cy="594360"/>
                          </a:xfrm>
                          <a:prstGeom prst="rect">
                            <a:avLst/>
                          </a:prstGeom>
                        </pic:spPr>
                      </pic:pic>
                      <wps:wsp>
                        <wps:cNvPr id="36" name="Rectangle 36"/>
                        <wps:cNvSpPr/>
                        <wps:spPr>
                          <a:xfrm>
                            <a:off x="745236" y="6921246"/>
                            <a:ext cx="1885339" cy="309679"/>
                          </a:xfrm>
                          <a:prstGeom prst="rect">
                            <a:avLst/>
                          </a:prstGeom>
                          <a:ln>
                            <a:noFill/>
                          </a:ln>
                        </wps:spPr>
                        <wps:txbx>
                          <w:txbxContent>
                            <w:p w:rsidR="0060066D" w:rsidRDefault="002158E4">
                              <w:pPr>
                                <w:spacing w:after="160" w:line="259" w:lineRule="auto"/>
                                <w:ind w:left="0" w:firstLine="0"/>
                              </w:pPr>
                              <w:r>
                                <w:rPr>
                                  <w:b/>
                                  <w:color w:val="FFFFFF"/>
                                  <w:sz w:val="36"/>
                                </w:rPr>
                                <w:t xml:space="preserve">June </w:t>
                              </w:r>
                              <w:r w:rsidR="0060066D">
                                <w:rPr>
                                  <w:b/>
                                  <w:color w:val="FFFFFF"/>
                                  <w:sz w:val="36"/>
                                </w:rPr>
                                <w:t>2019</w:t>
                              </w:r>
                            </w:p>
                          </w:txbxContent>
                        </wps:txbx>
                        <wps:bodyPr horzOverflow="overflow" vert="horz" lIns="0" tIns="0" rIns="0" bIns="0" rtlCol="0">
                          <a:noAutofit/>
                        </wps:bodyPr>
                      </wps:wsp>
                      <pic:pic xmlns:pic="http://schemas.openxmlformats.org/drawingml/2006/picture">
                        <pic:nvPicPr>
                          <pic:cNvPr id="38" name="Picture 38"/>
                          <pic:cNvPicPr/>
                        </pic:nvPicPr>
                        <pic:blipFill>
                          <a:blip r:embed="rId10"/>
                          <a:stretch>
                            <a:fillRect/>
                          </a:stretch>
                        </pic:blipFill>
                        <pic:spPr>
                          <a:xfrm>
                            <a:off x="653796" y="2218945"/>
                            <a:ext cx="9390887" cy="1232916"/>
                          </a:xfrm>
                          <a:prstGeom prst="rect">
                            <a:avLst/>
                          </a:prstGeom>
                        </pic:spPr>
                      </pic:pic>
                      <wps:wsp>
                        <wps:cNvPr id="39" name="Rectangle 39"/>
                        <wps:cNvSpPr/>
                        <wps:spPr>
                          <a:xfrm>
                            <a:off x="497555" y="2394045"/>
                            <a:ext cx="9941832" cy="949807"/>
                          </a:xfrm>
                          <a:prstGeom prst="rect">
                            <a:avLst/>
                          </a:prstGeom>
                          <a:ln>
                            <a:noFill/>
                          </a:ln>
                        </wps:spPr>
                        <wps:txbx>
                          <w:txbxContent>
                            <w:p w:rsidR="0060066D" w:rsidRDefault="0060066D">
                              <w:pPr>
                                <w:spacing w:after="160" w:line="259" w:lineRule="auto"/>
                                <w:ind w:left="0" w:firstLine="0"/>
                                <w:rPr>
                                  <w:b/>
                                  <w:color w:val="006A5F"/>
                                  <w:sz w:val="36"/>
                                </w:rPr>
                              </w:pPr>
                              <w:r>
                                <w:rPr>
                                  <w:b/>
                                  <w:color w:val="006A5F"/>
                                  <w:sz w:val="36"/>
                                </w:rPr>
                                <w:t xml:space="preserve">A consultation to gather views on </w:t>
                              </w:r>
                              <w:r w:rsidR="007E235C" w:rsidRPr="007E235C">
                                <w:rPr>
                                  <w:b/>
                                  <w:color w:val="006A5F"/>
                                  <w:sz w:val="36"/>
                                </w:rPr>
                                <w:t>proposed changes to the licensing and regulation of taxi and private hire car vehicles</w:t>
                              </w:r>
                              <w:r w:rsidR="005E0A95">
                                <w:rPr>
                                  <w:b/>
                                  <w:color w:val="006A5F"/>
                                  <w:sz w:val="36"/>
                                </w:rPr>
                                <w:t>.</w:t>
                              </w:r>
                            </w:p>
                            <w:p w:rsidR="00343048" w:rsidRDefault="00343048">
                              <w:pPr>
                                <w:spacing w:after="160" w:line="259" w:lineRule="auto"/>
                                <w:ind w:left="0" w:firstLine="0"/>
                              </w:pPr>
                            </w:p>
                          </w:txbxContent>
                        </wps:txbx>
                        <wps:bodyPr horzOverflow="overflow" vert="horz" lIns="0" tIns="0" rIns="0" bIns="0" rtlCol="0">
                          <a:noAutofit/>
                        </wps:bodyPr>
                      </wps:wsp>
                      <wps:wsp>
                        <wps:cNvPr id="40" name="Rectangle 40"/>
                        <wps:cNvSpPr/>
                        <wps:spPr>
                          <a:xfrm>
                            <a:off x="-4749" y="2582320"/>
                            <a:ext cx="4449332" cy="337566"/>
                          </a:xfrm>
                          <a:prstGeom prst="rect">
                            <a:avLst/>
                          </a:prstGeom>
                          <a:ln>
                            <a:noFill/>
                          </a:ln>
                        </wps:spPr>
                        <wps:txbx>
                          <w:txbxContent>
                            <w:p w:rsidR="0060066D" w:rsidRPr="00FB59EA" w:rsidRDefault="0060066D">
                              <w:pPr>
                                <w:spacing w:after="160" w:line="259" w:lineRule="auto"/>
                                <w:ind w:left="0" w:firstLine="0"/>
                                <w:rPr>
                                  <w:sz w:val="32"/>
                                  <w:szCs w:val="32"/>
                                </w:rPr>
                              </w:pPr>
                            </w:p>
                            <w:p w:rsidR="005E0A95" w:rsidRDefault="005E0A95"/>
                          </w:txbxContent>
                        </wps:txbx>
                        <wps:bodyPr horzOverflow="overflow" vert="horz" lIns="0" tIns="0" rIns="0" bIns="0" rtlCol="0">
                          <a:noAutofit/>
                        </wps:bodyPr>
                      </wps:wsp>
                      <wps:wsp>
                        <wps:cNvPr id="41" name="Rectangle 41"/>
                        <wps:cNvSpPr/>
                        <wps:spPr>
                          <a:xfrm>
                            <a:off x="8591550" y="2977034"/>
                            <a:ext cx="54570" cy="309679"/>
                          </a:xfrm>
                          <a:prstGeom prst="rect">
                            <a:avLst/>
                          </a:prstGeom>
                          <a:ln>
                            <a:noFill/>
                          </a:ln>
                        </wps:spPr>
                        <wps:txbx>
                          <w:txbxContent>
                            <w:p w:rsidR="0060066D" w:rsidRDefault="0060066D">
                              <w:pPr>
                                <w:spacing w:after="160" w:line="259" w:lineRule="auto"/>
                                <w:ind w:left="0" w:firstLine="0"/>
                              </w:pPr>
                            </w:p>
                          </w:txbxContent>
                        </wps:txbx>
                        <wps:bodyPr horzOverflow="overflow" vert="horz" lIns="0" tIns="0" rIns="0" bIns="0" rtlCol="0">
                          <a:noAutofit/>
                        </wps:bodyPr>
                      </wps:wsp>
                      <wps:wsp>
                        <wps:cNvPr id="42" name="Rectangle 42"/>
                        <wps:cNvSpPr/>
                        <wps:spPr>
                          <a:xfrm>
                            <a:off x="6685788" y="2919984"/>
                            <a:ext cx="91617" cy="412906"/>
                          </a:xfrm>
                          <a:prstGeom prst="rect">
                            <a:avLst/>
                          </a:prstGeom>
                          <a:ln>
                            <a:noFill/>
                          </a:ln>
                        </wps:spPr>
                        <wps:txbx>
                          <w:txbxContent>
                            <w:p w:rsidR="0060066D" w:rsidRDefault="0060066D">
                              <w:pPr>
                                <w:spacing w:after="160" w:line="259" w:lineRule="auto"/>
                                <w:ind w:left="0" w:firstLine="0"/>
                              </w:pPr>
                              <w:r>
                                <w:rPr>
                                  <w:b/>
                                  <w:color w:val="006A5F"/>
                                  <w:sz w:val="48"/>
                                </w:rPr>
                                <w:t xml:space="preserve"> </w:t>
                              </w:r>
                            </w:p>
                          </w:txbxContent>
                        </wps:txbx>
                        <wps:bodyPr horzOverflow="overflow" vert="horz" lIns="0" tIns="0" rIns="0" bIns="0" rtlCol="0">
                          <a:noAutofit/>
                        </wps:bodyPr>
                      </wps:wsp>
                      <pic:pic xmlns:pic="http://schemas.openxmlformats.org/drawingml/2006/picture">
                        <pic:nvPicPr>
                          <pic:cNvPr id="43" name="Picture 43"/>
                          <pic:cNvPicPr/>
                        </pic:nvPicPr>
                        <pic:blipFill>
                          <a:blip r:embed="rId11"/>
                          <a:stretch>
                            <a:fillRect/>
                          </a:stretch>
                        </pic:blipFill>
                        <pic:spPr>
                          <a:xfrm>
                            <a:off x="653796" y="518161"/>
                            <a:ext cx="9390887" cy="1600200"/>
                          </a:xfrm>
                          <a:prstGeom prst="rect">
                            <a:avLst/>
                          </a:prstGeom>
                        </pic:spPr>
                      </pic:pic>
                      <wps:wsp>
                        <wps:cNvPr id="44" name="Rectangle 44"/>
                        <wps:cNvSpPr/>
                        <wps:spPr>
                          <a:xfrm>
                            <a:off x="745236" y="737998"/>
                            <a:ext cx="5615791" cy="481035"/>
                          </a:xfrm>
                          <a:prstGeom prst="rect">
                            <a:avLst/>
                          </a:prstGeom>
                          <a:ln>
                            <a:noFill/>
                          </a:ln>
                        </wps:spPr>
                        <wps:txbx>
                          <w:txbxContent>
                            <w:p w:rsidR="0060066D" w:rsidRDefault="0060066D">
                              <w:pPr>
                                <w:spacing w:after="160" w:line="259" w:lineRule="auto"/>
                                <w:ind w:left="0" w:firstLine="0"/>
                              </w:pPr>
                              <w:r>
                                <w:rPr>
                                  <w:b/>
                                  <w:color w:val="FFFFFF"/>
                                  <w:sz w:val="56"/>
                                </w:rPr>
                                <w:t>Civic Government (Scotland) Act 1982</w:t>
                              </w:r>
                            </w:p>
                          </w:txbxContent>
                        </wps:txbx>
                        <wps:bodyPr horzOverflow="overflow" vert="horz" lIns="0" tIns="0" rIns="0" bIns="0" rtlCol="0">
                          <a:noAutofit/>
                        </wps:bodyPr>
                      </wps:wsp>
                      <wps:wsp>
                        <wps:cNvPr id="45" name="Rectangle 45"/>
                        <wps:cNvSpPr/>
                        <wps:spPr>
                          <a:xfrm>
                            <a:off x="745236" y="1172275"/>
                            <a:ext cx="9993471" cy="481035"/>
                          </a:xfrm>
                          <a:prstGeom prst="rect">
                            <a:avLst/>
                          </a:prstGeom>
                          <a:ln>
                            <a:noFill/>
                          </a:ln>
                        </wps:spPr>
                        <wps:txbx>
                          <w:txbxContent>
                            <w:p w:rsidR="0060066D" w:rsidRDefault="0060066D">
                              <w:pPr>
                                <w:spacing w:after="160" w:line="259" w:lineRule="auto"/>
                                <w:ind w:left="0" w:firstLine="0"/>
                              </w:pPr>
                              <w:r w:rsidRPr="00FB59EA">
                                <w:rPr>
                                  <w:b/>
                                  <w:color w:val="FFFFFF"/>
                                  <w:sz w:val="40"/>
                                  <w:szCs w:val="40"/>
                                </w:rPr>
                                <w:t>Consultation on fut</w:t>
                              </w:r>
                              <w:r w:rsidR="00343048">
                                <w:rPr>
                                  <w:b/>
                                  <w:color w:val="FFFFFF"/>
                                  <w:sz w:val="40"/>
                                  <w:szCs w:val="40"/>
                                </w:rPr>
                                <w:t>ure policy development of Taxi and Private Hire Car Licensing</w:t>
                              </w:r>
                            </w:p>
                          </w:txbxContent>
                        </wps:txbx>
                        <wps:bodyPr horzOverflow="overflow" vert="horz" lIns="0" tIns="0" rIns="0" bIns="0" rtlCol="0">
                          <a:noAutofit/>
                        </wps:bodyPr>
                      </wps:wsp>
                      <wps:wsp>
                        <wps:cNvPr id="46" name="Rectangle 46"/>
                        <wps:cNvSpPr/>
                        <wps:spPr>
                          <a:xfrm>
                            <a:off x="745236" y="1607972"/>
                            <a:ext cx="8542936" cy="481035"/>
                          </a:xfrm>
                          <a:prstGeom prst="rect">
                            <a:avLst/>
                          </a:prstGeom>
                          <a:ln>
                            <a:noFill/>
                          </a:ln>
                        </wps:spPr>
                        <wps:txbx>
                          <w:txbxContent>
                            <w:p w:rsidR="0060066D" w:rsidRPr="00FB59EA" w:rsidRDefault="0060066D">
                              <w:pPr>
                                <w:spacing w:after="160" w:line="259" w:lineRule="auto"/>
                                <w:ind w:left="0" w:firstLine="0"/>
                                <w:rPr>
                                  <w:szCs w:val="24"/>
                                </w:rPr>
                              </w:pPr>
                            </w:p>
                          </w:txbxContent>
                        </wps:txbx>
                        <wps:bodyPr horzOverflow="overflow" vert="horz" lIns="0" tIns="0" rIns="0" bIns="0" rtlCol="0">
                          <a:noAutofit/>
                        </wps:bodyPr>
                      </wps:wsp>
                      <wps:wsp>
                        <wps:cNvPr id="24899" name="Rectangle 24899"/>
                        <wps:cNvSpPr/>
                        <wps:spPr>
                          <a:xfrm>
                            <a:off x="719328" y="6795516"/>
                            <a:ext cx="94544" cy="189936"/>
                          </a:xfrm>
                          <a:prstGeom prst="rect">
                            <a:avLst/>
                          </a:prstGeom>
                          <a:ln>
                            <a:noFill/>
                          </a:ln>
                        </wps:spPr>
                        <wps:txbx>
                          <w:txbxContent>
                            <w:p w:rsidR="0060066D" w:rsidRDefault="0060066D">
                              <w:pPr>
                                <w:spacing w:after="160" w:line="259" w:lineRule="auto"/>
                                <w:ind w:left="0" w:firstLine="0"/>
                              </w:pPr>
                              <w:r>
                                <w:rPr>
                                  <w:b/>
                                  <w:color w:val="006A5F"/>
                                  <w:sz w:val="22"/>
                                </w:rPr>
                                <w:t>1</w:t>
                              </w:r>
                            </w:p>
                          </w:txbxContent>
                        </wps:txbx>
                        <wps:bodyPr horzOverflow="overflow" vert="horz" lIns="0" tIns="0" rIns="0" bIns="0" rtlCol="0">
                          <a:noAutofit/>
                        </wps:bodyPr>
                      </wps:wsp>
                      <wps:wsp>
                        <wps:cNvPr id="24900" name="Rectangle 24900"/>
                        <wps:cNvSpPr/>
                        <wps:spPr>
                          <a:xfrm>
                            <a:off x="790974" y="6795516"/>
                            <a:ext cx="42144" cy="189936"/>
                          </a:xfrm>
                          <a:prstGeom prst="rect">
                            <a:avLst/>
                          </a:prstGeom>
                          <a:ln>
                            <a:noFill/>
                          </a:ln>
                        </wps:spPr>
                        <wps:txbx>
                          <w:txbxContent>
                            <w:p w:rsidR="0060066D" w:rsidRDefault="0060066D">
                              <w:pPr>
                                <w:spacing w:after="160" w:line="259" w:lineRule="auto"/>
                                <w:ind w:left="0" w:firstLine="0"/>
                              </w:pPr>
                              <w:r>
                                <w:rPr>
                                  <w:b/>
                                  <w:color w:val="006A5F"/>
                                  <w:sz w:val="22"/>
                                </w:rPr>
                                <w:t xml:space="preserve"> </w:t>
                              </w:r>
                            </w:p>
                          </w:txbxContent>
                        </wps:txbx>
                        <wps:bodyPr horzOverflow="overflow" vert="horz" lIns="0" tIns="0" rIns="0" bIns="0" rtlCol="0">
                          <a:noAutofit/>
                        </wps:bodyPr>
                      </wps:wsp>
                      <wps:wsp>
                        <wps:cNvPr id="48" name="Rectangle 48"/>
                        <wps:cNvSpPr/>
                        <wps:spPr>
                          <a:xfrm>
                            <a:off x="719328" y="6966149"/>
                            <a:ext cx="42144" cy="189937"/>
                          </a:xfrm>
                          <a:prstGeom prst="rect">
                            <a:avLst/>
                          </a:prstGeom>
                          <a:ln>
                            <a:noFill/>
                          </a:ln>
                        </wps:spPr>
                        <wps:txbx>
                          <w:txbxContent>
                            <w:p w:rsidR="0060066D" w:rsidRDefault="0060066D">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24907" o:spid="_x0000_s1026" style="position:absolute;left:0;text-align:left;margin-left:-.4pt;margin-top:0;width:870.15pt;height:595.3pt;z-index:251658240;mso-position-horizontal-relative:page;mso-position-vertical-relative:page;mso-width-relative:margin" coordorigin="-100" coordsize="110508,75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DZL&#10;JxSQBgAAkAYAABQAAABkcnMvbWVkaWEvaW1hZ2UzLnBuZ4lQTkcNChoKAAAADUlIRFIAAAYFAAAB&#10;BwgGAAAAjmVGGQAAAAFzUkdCAK7OHOkAAAAEZ0FNQQAAsY8L/GEFAAAGOklEQVR4Xu3BMQEAAADC&#10;oPVPbQwfI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Alxq++wABtvNu7QAAAABJRU5E&#10;rkJgglBLAwQKAAAAAAAAACEApiCkDSoFAAAqBQAAFAAAAGRycy9tZWRpYS9pbWFnZTIucG5niVBO&#10;Rw0KGgoAAAANSUhEUgAABgUAAADLCAYAAABOOJNiAAAAAXNSR0IArs4c6QAAAARnQU1BAACxjwv8&#10;YQUAAATUSURBVHhe7cEBDQAAAMKg909tDjc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eFcDGcQAAXProQ4AAAAA&#10;SUVORK5CYIJQSwMECgAAAAAAAAAhACblElpnAQAAZwEAABQAAABkcnMvbWVkaWEvaW1hZ2UxLnBu&#10;Z4lQTkcNChoKAAAADUlIRFIAAAKRAAAAYggGAAAACLKIVQAAAAFzUkdCAK7OHOkAAAAEZ0FNQQAA&#10;sY8L/GEFAAABEUlEQVR4Xu3BMQEAAADCoPVPbQ0PI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">
                <v:rect id="Rectangle 8" o:spid="_x0000_s1027" style="position:absolute;left:28376;top:4960;width:812;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60066D" w:rsidRDefault="0060066D">
                        <w:pPr>
                          <w:spacing w:after="160" w:line="259" w:lineRule="auto"/>
                          <w:ind w:left="0" w:firstLine="0"/>
                        </w:pPr>
                        <w:r>
                          <w:rPr>
                            <w:b/>
                            <w:color w:val="FFFFFF"/>
                            <w:sz w:val="36"/>
                          </w:rPr>
                          <w:t>I</w:t>
                        </w:r>
                      </w:p>
                    </w:txbxContent>
                  </v:textbox>
                </v:rect>
                <v:rect id="Rectangle 9" o:spid="_x0000_s1028" style="position:absolute;left:28986;top:5292;width:15461;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60066D" w:rsidRDefault="0060066D">
                        <w:pPr>
                          <w:spacing w:after="160" w:line="259" w:lineRule="auto"/>
                          <w:ind w:left="0" w:firstLine="0"/>
                        </w:pPr>
                        <w:r>
                          <w:rPr>
                            <w:b/>
                            <w:color w:val="FFFFFF"/>
                            <w:sz w:val="29"/>
                          </w:rPr>
                          <w:t>NTRODUCTION</w:t>
                        </w:r>
                      </w:p>
                    </w:txbxContent>
                  </v:textbox>
                </v:rect>
                <v:rect id="Rectangle 10" o:spid="_x0000_s1029" style="position:absolute;left:40614;top:4960;width:839;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0066D" w:rsidRDefault="0060066D">
                        <w:pPr>
                          <w:spacing w:after="160" w:line="259" w:lineRule="auto"/>
                          <w:ind w:left="0" w:firstLine="0"/>
                        </w:pPr>
                        <w:r>
                          <w:rPr>
                            <w:b/>
                            <w:color w:val="FFFFFF"/>
                            <w:sz w:val="36"/>
                          </w:rPr>
                          <w:t>:</w:t>
                        </w:r>
                      </w:p>
                    </w:txbxContent>
                  </v:textbox>
                </v:rect>
                <v:rect id="Rectangle 11" o:spid="_x0000_s1030" style="position:absolute;left:41239;top:5292;width:554;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60066D" w:rsidRDefault="0060066D">
                        <w:pPr>
                          <w:spacing w:after="160" w:line="259" w:lineRule="auto"/>
                          <w:ind w:left="0" w:firstLine="0"/>
                        </w:pPr>
                        <w:r>
                          <w:rPr>
                            <w:b/>
                            <w:color w:val="FFFFFF"/>
                            <w:sz w:val="29"/>
                          </w:rPr>
                          <w:t xml:space="preserve"> </w:t>
                        </w:r>
                      </w:p>
                    </w:txbxContent>
                  </v:textbox>
                </v:rect>
                <v:rect id="Rectangle 12" o:spid="_x0000_s1031" style="position:absolute;left:41650;top:4960;width:12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60066D" w:rsidRDefault="0060066D">
                        <w:pPr>
                          <w:spacing w:after="160" w:line="259" w:lineRule="auto"/>
                          <w:ind w:left="0" w:firstLine="0"/>
                        </w:pPr>
                        <w:r>
                          <w:rPr>
                            <w:b/>
                            <w:color w:val="FFFFFF"/>
                            <w:sz w:val="36"/>
                          </w:rPr>
                          <w:t>L</w:t>
                        </w:r>
                      </w:p>
                    </w:txbxContent>
                  </v:textbox>
                </v:rect>
                <v:rect id="Rectangle 13" o:spid="_x0000_s1032" style="position:absolute;left:42611;top:5292;width:10303;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60066D" w:rsidRDefault="0060066D">
                        <w:pPr>
                          <w:spacing w:after="160" w:line="259" w:lineRule="auto"/>
                          <w:ind w:left="0" w:firstLine="0"/>
                        </w:pPr>
                        <w:r>
                          <w:rPr>
                            <w:b/>
                            <w:color w:val="FFFFFF"/>
                            <w:sz w:val="29"/>
                          </w:rPr>
                          <w:t xml:space="preserve">ICENSING </w:t>
                        </w:r>
                      </w:p>
                    </w:txbxContent>
                  </v:textbox>
                </v:rect>
                <v:rect id="Rectangle 14" o:spid="_x0000_s1033" style="position:absolute;left:50352;top:4960;width:1919;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60066D" w:rsidRDefault="0060066D">
                        <w:pPr>
                          <w:spacing w:after="160" w:line="259" w:lineRule="auto"/>
                          <w:ind w:left="0" w:firstLine="0"/>
                        </w:pPr>
                        <w:r>
                          <w:rPr>
                            <w:b/>
                            <w:color w:val="FFFFFF"/>
                            <w:sz w:val="36"/>
                          </w:rPr>
                          <w:t>H</w:t>
                        </w:r>
                      </w:p>
                    </w:txbxContent>
                  </v:textbox>
                </v:rect>
                <v:rect id="Rectangle 15" o:spid="_x0000_s1034" style="position:absolute;left:51800;top:5292;width:10141;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60066D" w:rsidRDefault="0060066D">
                        <w:pPr>
                          <w:spacing w:after="160" w:line="259" w:lineRule="auto"/>
                          <w:ind w:left="0" w:firstLine="0"/>
                        </w:pPr>
                        <w:r>
                          <w:rPr>
                            <w:b/>
                            <w:color w:val="FFFFFF"/>
                            <w:sz w:val="29"/>
                          </w:rPr>
                          <w:t xml:space="preserve">OUSES IN </w:t>
                        </w:r>
                      </w:p>
                    </w:txbxContent>
                  </v:textbox>
                </v:rect>
                <v:rect id="Rectangle 16" o:spid="_x0000_s1035" style="position:absolute;left:59420;top:4960;width:265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60066D" w:rsidRDefault="0060066D">
                        <w:pPr>
                          <w:spacing w:after="160" w:line="259" w:lineRule="auto"/>
                          <w:ind w:left="0" w:firstLine="0"/>
                        </w:pPr>
                        <w:r>
                          <w:rPr>
                            <w:b/>
                            <w:color w:val="FFFFFF"/>
                            <w:sz w:val="36"/>
                          </w:rPr>
                          <w:t>M</w:t>
                        </w:r>
                      </w:p>
                    </w:txbxContent>
                  </v:textbox>
                </v:rect>
                <v:rect id="Rectangle 17" o:spid="_x0000_s1036" style="position:absolute;left:61417;top:5292;width:8581;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60066D" w:rsidRDefault="0060066D">
                        <w:pPr>
                          <w:spacing w:after="160" w:line="259" w:lineRule="auto"/>
                          <w:ind w:left="0" w:firstLine="0"/>
                        </w:pPr>
                        <w:r>
                          <w:rPr>
                            <w:b/>
                            <w:color w:val="FFFFFF"/>
                            <w:sz w:val="29"/>
                          </w:rPr>
                          <w:t xml:space="preserve">ULTIPLE </w:t>
                        </w:r>
                      </w:p>
                    </w:txbxContent>
                  </v:textbox>
                </v:rect>
                <v:rect id="Rectangle 18" o:spid="_x0000_s1037" style="position:absolute;left:67863;top:4960;width:2056;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60066D" w:rsidRDefault="0060066D">
                        <w:pPr>
                          <w:spacing w:after="160" w:line="259" w:lineRule="auto"/>
                          <w:ind w:left="0" w:firstLine="0"/>
                        </w:pPr>
                        <w:r>
                          <w:rPr>
                            <w:b/>
                            <w:color w:val="FFFFFF"/>
                            <w:sz w:val="36"/>
                          </w:rPr>
                          <w:t>O</w:t>
                        </w:r>
                      </w:p>
                    </w:txbxContent>
                  </v:textbox>
                </v:rect>
                <v:rect id="Rectangle 19" o:spid="_x0000_s1038" style="position:absolute;left:69402;top:5292;width:12135;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60066D" w:rsidRDefault="0060066D">
                        <w:pPr>
                          <w:spacing w:after="160" w:line="259" w:lineRule="auto"/>
                          <w:ind w:left="0" w:firstLine="0"/>
                        </w:pPr>
                        <w:r>
                          <w:rPr>
                            <w:b/>
                            <w:color w:val="FFFFFF"/>
                            <w:sz w:val="29"/>
                          </w:rPr>
                          <w:t>CCUPATION</w:t>
                        </w:r>
                      </w:p>
                    </w:txbxContent>
                  </v:textbox>
                </v:rect>
                <v:rect id="Rectangle 20" o:spid="_x0000_s1039" style="position:absolute;left:78531;top:562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60066D" w:rsidRDefault="0060066D">
                        <w:pPr>
                          <w:spacing w:after="160" w:line="259" w:lineRule="auto"/>
                          <w:ind w:left="0" w:firstLine="0"/>
                        </w:pPr>
                        <w:r>
                          <w:rPr>
                            <w:b/>
                            <w:sz w:val="22"/>
                          </w:rPr>
                          <w:t xml:space="preserve"> </w:t>
                        </w:r>
                      </w:p>
                    </w:txbxContent>
                  </v:textbox>
                </v:rect>
                <v:rect id="Rectangle 21" o:spid="_x0000_s1040" style="position:absolute;left:7193;top:755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60066D" w:rsidRDefault="0060066D">
                        <w:pPr>
                          <w:spacing w:after="160" w:line="259" w:lineRule="auto"/>
                          <w:ind w:left="0" w:firstLine="0"/>
                        </w:pPr>
                        <w:r>
                          <w:rPr>
                            <w:sz w:val="22"/>
                          </w:rPr>
                          <w:t xml:space="preserve"> </w:t>
                        </w:r>
                      </w:p>
                    </w:txbxContent>
                  </v:textbox>
                </v:rect>
                <v:rect id="Rectangle 22" o:spid="_x0000_s1041" style="position:absolute;left:7193;top:925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60066D" w:rsidRDefault="0060066D">
                        <w:pPr>
                          <w:spacing w:after="160" w:line="259" w:lineRule="auto"/>
                          <w:ind w:left="0" w:firstLine="0"/>
                        </w:pPr>
                        <w:r>
                          <w:rPr>
                            <w:sz w:val="22"/>
                          </w:rPr>
                          <w:t xml:space="preserve"> </w:t>
                        </w:r>
                      </w:p>
                    </w:txbxContent>
                  </v:textbox>
                </v:rect>
                <v:rect id="Rectangle 23" o:spid="_x0000_s1042" style="position:absolute;left:7193;top:1095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60066D" w:rsidRDefault="0060066D">
                        <w:pPr>
                          <w:spacing w:after="160" w:line="259" w:lineRule="auto"/>
                          <w:ind w:left="0" w:firstLine="0"/>
                        </w:pPr>
                        <w:r>
                          <w:rPr>
                            <w:sz w:val="22"/>
                          </w:rPr>
                          <w:t xml:space="preserve"> </w:t>
                        </w:r>
                      </w:p>
                    </w:txbxContent>
                  </v:textbox>
                </v:rect>
                <v:rect id="Rectangle 24" o:spid="_x0000_s1043" style="position:absolute;left:7193;top:1266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60066D" w:rsidRDefault="0060066D">
                        <w:pPr>
                          <w:spacing w:after="160" w:line="259" w:lineRule="auto"/>
                          <w:ind w:left="0" w:firstLine="0"/>
                        </w:pPr>
                        <w:r>
                          <w:rPr>
                            <w:sz w:val="22"/>
                          </w:rPr>
                          <w:t xml:space="preserve"> </w:t>
                        </w:r>
                      </w:p>
                    </w:txbxContent>
                  </v:textbox>
                </v:rect>
                <v:rect id="Rectangle 25" o:spid="_x0000_s1044" style="position:absolute;left:7193;top:1436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60066D" w:rsidRDefault="0060066D">
                        <w:pPr>
                          <w:spacing w:after="160" w:line="259" w:lineRule="auto"/>
                          <w:ind w:left="0" w:firstLine="0"/>
                        </w:pPr>
                        <w:r>
                          <w:rPr>
                            <w:sz w:val="22"/>
                          </w:rPr>
                          <w:t xml:space="preserve"> </w:t>
                        </w:r>
                      </w:p>
                    </w:txbxContent>
                  </v:textbox>
                </v:rect>
                <v:rect id="Rectangle 26" o:spid="_x0000_s1045" style="position:absolute;left:7193;top:1607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60066D" w:rsidRDefault="0060066D">
                        <w:pPr>
                          <w:spacing w:after="160" w:line="259" w:lineRule="auto"/>
                          <w:ind w:left="0" w:firstLine="0"/>
                        </w:pPr>
                        <w:r>
                          <w:rPr>
                            <w:sz w:val="22"/>
                          </w:rPr>
                          <w:t xml:space="preserve"> </w:t>
                        </w:r>
                      </w:p>
                    </w:txbxContent>
                  </v:textbox>
                </v:rect>
                <v:rect id="Rectangle 27" o:spid="_x0000_s1046" style="position:absolute;left:7193;top:1778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60066D" w:rsidRDefault="0060066D">
                        <w:pPr>
                          <w:spacing w:after="160" w:line="259" w:lineRule="auto"/>
                          <w:ind w:left="0" w:firstLine="0"/>
                        </w:pPr>
                        <w:r>
                          <w:rPr>
                            <w:sz w:val="22"/>
                          </w:rPr>
                          <w:t xml:space="preserve"> </w:t>
                        </w:r>
                      </w:p>
                    </w:txbxContent>
                  </v:textbox>
                </v:rect>
                <v:rect id="Rectangle 28" o:spid="_x0000_s1047" style="position:absolute;left:25480;top:1778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60066D" w:rsidRDefault="0060066D">
                        <w:pPr>
                          <w:spacing w:after="160" w:line="259" w:lineRule="auto"/>
                          <w:ind w:left="0" w:firstLine="0"/>
                        </w:pPr>
                        <w:r>
                          <w:rPr>
                            <w:sz w:val="22"/>
                          </w:rPr>
                          <w:t xml:space="preserve"> </w:t>
                        </w:r>
                      </w:p>
                    </w:txbxContent>
                  </v:textbox>
                </v:rect>
                <v:shape id="Shape 41866" o:spid="_x0000_s1048" style="position:absolute;width:106923;height:33242;visibility:visible;mso-wrap-style:square;v-text-anchor:top" coordsize="10692384,332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k5cQA&#10;AADeAAAADwAAAGRycy9kb3ducmV2LnhtbESP0YrCMBRE3xf8h3AF39bEIl2pRhFB0BfZVT/g0lzb&#10;YnNTmrS2f28WFvZxmJkzzGY32Fr01PrKsYbFXIEgzp2puNBwvx0/VyB8QDZYOyYNI3nYbScfG8yM&#10;e/EP9ddQiAhhn6GGMoQmk9LnJVn0c9cQR+/hWoshyraQpsVXhNtaJkql0mLFcaHEhg4l5c9rZzUk&#10;XfKNPr+cT93+i5/LXo1hVFrPpsN+DSLQEP7Df+2T0bBcrNIUfu/EKyC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aZOXEAAAA3gAAAA8AAAAAAAAAAAAAAAAAmAIAAGRycy9k&#10;b3ducmV2LnhtbFBLBQYAAAAABAAEAPUAAACJAwAAAAA=&#10;" path="m,l10692384,r,3324225l,3324225,,e" fillcolor="#006a5f" stroked="f" strokeweight="0">
                  <v:stroke miterlimit="83231f" joinstyle="miter"/>
                  <v:path arrowok="t" textboxrect="0,0,10692384,3324225"/>
                </v:shape>
                <v:shape id="Shape 41867" o:spid="_x0000_s1049" style="position:absolute;top:66876;width:106923;height:8729;visibility:visible;mso-wrap-style:square;v-text-anchor:top" coordsize="10692384,872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B2cgA&#10;AADeAAAADwAAAGRycy9kb3ducmV2LnhtbESPQWvCQBSE7wX/w/IK3upGa21IXUWEqqeCqVB6e82+&#10;JsHs2yW70eiv7xYEj8PMfMPMl71pxIlaX1tWMB4lIIgLq2suFRw+359SED4ga2wsk4ILeVguBg9z&#10;zLQ9855OeShFhLDPUEEVgsuk9EVFBv3IOuLo/drWYIiyLaVu8RzhppGTJJlJgzXHhQodrSsqjnln&#10;FHQHt0l/PqbP268jv+TfrttffafU8LFfvYEI1Id7+NbeaQXTcTp7hf878Qr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iYHZyAAAAN4AAAAPAAAAAAAAAAAAAAAAAJgCAABk&#10;cnMvZG93bnJldi54bWxQSwUGAAAAAAQABAD1AAAAjQMAAAAA&#10;" path="m,l10692384,r,872884l,872884,,e" fillcolor="#006a5f" stroked="f" strokeweight="0">
                  <v:stroke miterlimit="83231f" joinstyle="miter"/>
                  <v:path arrowok="t" textboxrect="0,0,10692384,872884"/>
                </v:shape>
                <v:shape id="Shape 41868" o:spid="_x0000_s1050" style="position:absolute;left:-100;top:20255;width:106923;height:12865;visibility:visible;mso-wrap-style:square;v-text-anchor:top" coordsize="10692384,128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ySMUA&#10;AADeAAAADwAAAGRycy9kb3ducmV2LnhtbERPTWvCQBC9C/6HZQq96SZtkZC6hmIRIkWhUTxPs9Mk&#10;NTsbs6um/fXuQejx8b7n2WBacaHeNZYVxNMIBHFpdcOVgv1uNUlAOI+ssbVMCn7JQbYYj+aYanvl&#10;T7oUvhIhhF2KCmrvu1RKV9Zk0E1tRxy4b9sb9AH2ldQ9XkO4aeVTFM2kwYZDQ40dLWsqj8XZKHje&#10;/v0Uu/y0WX/p7cdx854ccu2UenwY3l5BeBr8v/juzrWClziZhb3hTrg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1XJIxQAAAN4AAAAPAAAAAAAAAAAAAAAAAJgCAABkcnMv&#10;ZG93bnJldi54bWxQSwUGAAAAAAQABAD1AAAAigMAAAAA&#10;" path="m,l10692384,r,1286510l,1286510,,e" fillcolor="#ffc509" stroked="f" strokeweight="0">
                  <v:stroke miterlimit="83231f" joinstyle="miter"/>
                  <v:path arrowok="t" textboxrect="0,0,10692384,1286510"/>
                </v:shape>
                <v:shape id="Shape 41869" o:spid="_x0000_s1051" style="position:absolute;top:65041;width:106923;height:2286;visibility:visible;mso-wrap-style:square;v-text-anchor:top" coordsize="10692384,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mdQ8YA&#10;AADeAAAADwAAAGRycy9kb3ducmV2LnhtbESPQWsCMRSE74L/ITyhN81uKaKrUcRSKO2lbot4fGye&#10;m9XNy5JE3f77piB4HGbmG2a57m0rruRD41hBPslAEFdON1wr+Pl+G89AhIissXVMCn4pwHo1HCyx&#10;0O7GO7qWsRYJwqFABSbGrpAyVIYshonriJN3dN5iTNLXUnu8Jbht5XOWTaXFhtOCwY62hqpzebEK&#10;TpeN0cf88xD99nVfukp/fJ3mSj2N+s0CRKQ+PsL39rtW8JLPpnP4v5Ou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mdQ8YAAADeAAAADwAAAAAAAAAAAAAAAACYAgAAZHJz&#10;L2Rvd25yZXYueG1sUEsFBgAAAAAEAAQA9QAAAIsDAAAAAA==&#10;" path="m,l10692384,r,228600l,228600,,e" fillcolor="#ffc509" stroked="f" strokeweight="0">
                  <v:stroke miterlimit="83231f" joinstyle="miter"/>
                  <v:path arrowok="t" textboxrect="0,0,10692384,2286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52" type="#_x0000_t75" style="position:absolute;left:60868;top:67909;width:40005;height:5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QDpPDAAAA2wAAAA8AAABkcnMvZG93bnJldi54bWxEj9GKwjAURN+F/YdwF3yz6W5B3GqUdVUU&#10;8UXdD7g217bY3JQmavXrjSD4OMzMGWY0aU0lLtS40rKCrygGQZxZXXKu4H+/6A1AOI+ssbJMCm7k&#10;YDL+6Iww1fbKW7rsfC4ChF2KCgrv61RKlxVk0EW2Jg7e0TYGfZBNLnWD1wA3lfyO4740WHJYKLCm&#10;v4Ky0+5sFNgkOaynrVz8oN6seZbvl/PpXanuZ/s7BOGp9e/wq73SCpIEnl/CD5Dj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AOk8MAAADbAAAADwAAAAAAAAAAAAAAAACf&#10;AgAAZHJzL2Rvd25yZXYueG1sUEsFBgAAAAAEAAQA9wAAAI8DAAAAAA==&#10;">
                  <v:imagedata r:id="rId12" o:title=""/>
                </v:shape>
                <v:rect id="Rectangle 34" o:spid="_x0000_s1053" style="position:absolute;left:70378;top:69105;width:40029;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60066D" w:rsidRDefault="0060066D">
                        <w:pPr>
                          <w:spacing w:after="160" w:line="259" w:lineRule="auto"/>
                          <w:ind w:left="0" w:firstLine="0"/>
                        </w:pPr>
                        <w:r>
                          <w:rPr>
                            <w:b/>
                            <w:color w:val="FFFFFF"/>
                            <w:sz w:val="36"/>
                          </w:rPr>
                          <w:t xml:space="preserve">www.glasgow.gov.uk/licensing </w:t>
                        </w:r>
                      </w:p>
                    </w:txbxContent>
                  </v:textbox>
                </v:rect>
                <v:shape id="Picture 35" o:spid="_x0000_s1054" type="#_x0000_t75" style="position:absolute;left:6537;top:68016;width:40005;height:5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1M3zEAAAA2wAAAA8AAABkcnMvZG93bnJldi54bWxEj9FqwkAURN8F/2G5Qt90Y0OlTbNKbRsq&#10;0pcaP+CavU2C2bshuzXRr+8Kgo/DzJxh0tVgGnGiztWWFcxnEQjiwuqaSwX7PJs+g3AeWWNjmRSc&#10;ycFqOR6lmGjb8w+ddr4UAcIuQQWV920ipSsqMuhmtiUO3q/tDPogu1LqDvsAN418jKKFNFhzWKiw&#10;pfeKiuPuzyiwcXzYrgeZvaD+3vJHmX99ri9KPUyGt1cQngZ/D9/aG60gfoLrl/AD5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1M3zEAAAA2wAAAA8AAAAAAAAAAAAAAAAA&#10;nwIAAGRycy9kb3ducmV2LnhtbFBLBQYAAAAABAAEAPcAAACQAwAAAAA=&#10;">
                  <v:imagedata r:id="rId12" o:title=""/>
                </v:shape>
                <v:rect id="Rectangle 36" o:spid="_x0000_s1055" style="position:absolute;left:7452;top:69212;width:18853;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60066D" w:rsidRDefault="002158E4">
                        <w:pPr>
                          <w:spacing w:after="160" w:line="259" w:lineRule="auto"/>
                          <w:ind w:left="0" w:firstLine="0"/>
                        </w:pPr>
                        <w:r>
                          <w:rPr>
                            <w:b/>
                            <w:color w:val="FFFFFF"/>
                            <w:sz w:val="36"/>
                          </w:rPr>
                          <w:t xml:space="preserve">June </w:t>
                        </w:r>
                        <w:bookmarkStart w:id="1" w:name="_GoBack"/>
                        <w:bookmarkEnd w:id="1"/>
                        <w:r w:rsidR="0060066D">
                          <w:rPr>
                            <w:b/>
                            <w:color w:val="FFFFFF"/>
                            <w:sz w:val="36"/>
                          </w:rPr>
                          <w:t>2019</w:t>
                        </w:r>
                      </w:p>
                    </w:txbxContent>
                  </v:textbox>
                </v:rect>
                <v:shape id="Picture 38" o:spid="_x0000_s1056" type="#_x0000_t75" style="position:absolute;left:6537;top:22189;width:93909;height:12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G8bO8AAAA2wAAAA8AAABkcnMvZG93bnJldi54bWxET80OwUAQvku8w2YkLsIWCVKWIJG4ieI+&#10;6Y620Z2t7tJ6e3uQOH75/leb1pTiTbUrLCsYjyIQxKnVBWcKrpfDcAHCeWSNpWVS8CEHm3W3s8JY&#10;24bP9E58JkIIuxgV5N5XsZQuzcmgG9mKOHB3Wxv0AdaZ1DU2IdyUchJFM2mw4NCQY0X7nNJH8jIK&#10;dHE7De67bfqYXAfjZH7GRr+eSvV77XYJwlPr/+Kf+6gVTMPY8CX8ALn+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4RvGzvAAAANsAAAAPAAAAAAAAAAAAAAAAAJ8CAABkcnMv&#10;ZG93bnJldi54bWxQSwUGAAAAAAQABAD3AAAAiAMAAAAA&#10;">
                  <v:imagedata r:id="rId13" o:title=""/>
                </v:shape>
                <v:rect id="Rectangle 39" o:spid="_x0000_s1057" style="position:absolute;left:4975;top:23940;width:99418;height:9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60066D" w:rsidRDefault="0060066D">
                        <w:pPr>
                          <w:spacing w:after="160" w:line="259" w:lineRule="auto"/>
                          <w:ind w:left="0" w:firstLine="0"/>
                          <w:rPr>
                            <w:b/>
                            <w:color w:val="006A5F"/>
                            <w:sz w:val="36"/>
                          </w:rPr>
                        </w:pPr>
                        <w:r>
                          <w:rPr>
                            <w:b/>
                            <w:color w:val="006A5F"/>
                            <w:sz w:val="36"/>
                          </w:rPr>
                          <w:t xml:space="preserve">A consultation to gather views on </w:t>
                        </w:r>
                        <w:r w:rsidR="007E235C" w:rsidRPr="007E235C">
                          <w:rPr>
                            <w:b/>
                            <w:color w:val="006A5F"/>
                            <w:sz w:val="36"/>
                          </w:rPr>
                          <w:t>proposed changes to the licensing and regulation of taxi and private hire car vehicles</w:t>
                        </w:r>
                        <w:r w:rsidR="005E0A95">
                          <w:rPr>
                            <w:b/>
                            <w:color w:val="006A5F"/>
                            <w:sz w:val="36"/>
                          </w:rPr>
                          <w:t>.</w:t>
                        </w:r>
                      </w:p>
                      <w:p w:rsidR="00343048" w:rsidRDefault="00343048">
                        <w:pPr>
                          <w:spacing w:after="160" w:line="259" w:lineRule="auto"/>
                          <w:ind w:left="0" w:firstLine="0"/>
                        </w:pPr>
                      </w:p>
                    </w:txbxContent>
                  </v:textbox>
                </v:rect>
                <v:rect id="Rectangle 40" o:spid="_x0000_s1058" style="position:absolute;left:-47;top:25823;width:44492;height:3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60066D" w:rsidRPr="00FB59EA" w:rsidRDefault="0060066D">
                        <w:pPr>
                          <w:spacing w:after="160" w:line="259" w:lineRule="auto"/>
                          <w:ind w:left="0" w:firstLine="0"/>
                          <w:rPr>
                            <w:sz w:val="32"/>
                            <w:szCs w:val="32"/>
                          </w:rPr>
                        </w:pPr>
                      </w:p>
                      <w:p w:rsidR="005E0A95" w:rsidRDefault="005E0A95"/>
                    </w:txbxContent>
                  </v:textbox>
                </v:rect>
                <v:rect id="Rectangle 41" o:spid="_x0000_s1059" style="position:absolute;left:85915;top:29770;width:546;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60066D" w:rsidRDefault="0060066D">
                        <w:pPr>
                          <w:spacing w:after="160" w:line="259" w:lineRule="auto"/>
                          <w:ind w:left="0" w:firstLine="0"/>
                        </w:pPr>
                      </w:p>
                    </w:txbxContent>
                  </v:textbox>
                </v:rect>
                <v:rect id="Rectangle 42" o:spid="_x0000_s1060" style="position:absolute;left:66857;top:29199;width:917;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60066D" w:rsidRDefault="0060066D">
                        <w:pPr>
                          <w:spacing w:after="160" w:line="259" w:lineRule="auto"/>
                          <w:ind w:left="0" w:firstLine="0"/>
                        </w:pPr>
                        <w:r>
                          <w:rPr>
                            <w:b/>
                            <w:color w:val="006A5F"/>
                            <w:sz w:val="48"/>
                          </w:rPr>
                          <w:t xml:space="preserve"> </w:t>
                        </w:r>
                      </w:p>
                    </w:txbxContent>
                  </v:textbox>
                </v:rect>
                <v:shape id="Picture 43" o:spid="_x0000_s1061" type="#_x0000_t75" style="position:absolute;left:6537;top:5181;width:93909;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qyjHEAAAA2wAAAA8AAABkcnMvZG93bnJldi54bWxEj0FrwkAUhO8F/8PyBG91YxUrqZtQBMUW&#10;BBtLobdH9plEs2/D7lbjv+8KhR6HmfmGWea9acWFnG8sK5iMExDEpdUNVwo+D+vHBQgfkDW2lknB&#10;jTzk2eBhiam2V/6gSxEqESHsU1RQh9ClUvqyJoN+bDvi6B2tMxiidJXUDq8Rblr5lCRzabDhuFBj&#10;R6uaynPxYxTsktUby+dyv/02RXDdSX9t3ndKjYb96wuIQH34D/+1t1rBbAr3L/EHyO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qyjHEAAAA2wAAAA8AAAAAAAAAAAAAAAAA&#10;nwIAAGRycy9kb3ducmV2LnhtbFBLBQYAAAAABAAEAPcAAACQAwAAAAA=&#10;">
                  <v:imagedata r:id="rId14" o:title=""/>
                </v:shape>
                <v:rect id="Rectangle 44" o:spid="_x0000_s1062" style="position:absolute;left:7452;top:7379;width:56158;height:4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60066D" w:rsidRDefault="0060066D">
                        <w:pPr>
                          <w:spacing w:after="160" w:line="259" w:lineRule="auto"/>
                          <w:ind w:left="0" w:firstLine="0"/>
                        </w:pPr>
                        <w:r>
                          <w:rPr>
                            <w:b/>
                            <w:color w:val="FFFFFF"/>
                            <w:sz w:val="56"/>
                          </w:rPr>
                          <w:t>Civic Government (Scotland) Act 1982</w:t>
                        </w:r>
                      </w:p>
                    </w:txbxContent>
                  </v:textbox>
                </v:rect>
                <v:rect id="Rectangle 45" o:spid="_x0000_s1063" style="position:absolute;left:7452;top:11722;width:99935;height:4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60066D" w:rsidRDefault="0060066D">
                        <w:pPr>
                          <w:spacing w:after="160" w:line="259" w:lineRule="auto"/>
                          <w:ind w:left="0" w:firstLine="0"/>
                        </w:pPr>
                        <w:r w:rsidRPr="00FB59EA">
                          <w:rPr>
                            <w:b/>
                            <w:color w:val="FFFFFF"/>
                            <w:sz w:val="40"/>
                            <w:szCs w:val="40"/>
                          </w:rPr>
                          <w:t>Consultation on fut</w:t>
                        </w:r>
                        <w:r w:rsidR="00343048">
                          <w:rPr>
                            <w:b/>
                            <w:color w:val="FFFFFF"/>
                            <w:sz w:val="40"/>
                            <w:szCs w:val="40"/>
                          </w:rPr>
                          <w:t>ure policy development of Taxi and Private Hire Car Licensing</w:t>
                        </w:r>
                      </w:p>
                    </w:txbxContent>
                  </v:textbox>
                </v:rect>
                <v:rect id="Rectangle 46" o:spid="_x0000_s1064" style="position:absolute;left:7452;top:16079;width:85429;height:4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60066D" w:rsidRPr="00FB59EA" w:rsidRDefault="0060066D">
                        <w:pPr>
                          <w:spacing w:after="160" w:line="259" w:lineRule="auto"/>
                          <w:ind w:left="0" w:firstLine="0"/>
                          <w:rPr>
                            <w:szCs w:val="24"/>
                          </w:rPr>
                        </w:pPr>
                      </w:p>
                    </w:txbxContent>
                  </v:textbox>
                </v:rect>
                <v:rect id="Rectangle 24899" o:spid="_x0000_s1065" style="position:absolute;left:7193;top:67955;width:94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pp8YA&#10;AADeAAAADwAAAGRycy9kb3ducmV2LnhtbESPQWvCQBSE7wX/w/IEb3WjFEmiq4i26LFVQb09ss8k&#10;mH0bslsT/fXdguBxmJlvmNmiM5W4UeNKywpGwwgEcWZ1ybmCw/7rPQbhPLLGyjIpuJODxbz3NsNU&#10;25Z/6LbzuQgQdikqKLyvUyldVpBBN7Q1cfAutjHog2xyqRtsA9xUchxFE2mw5LBQYE2rgrLr7tco&#10;2MT18rS1jzavPs+b4/cxWe8Tr9Sg3y2nIDx1/hV+trdawfgjThL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Zpp8YAAADeAAAADwAAAAAAAAAAAAAAAACYAgAAZHJz&#10;L2Rvd25yZXYueG1sUEsFBgAAAAAEAAQA9QAAAIsDAAAAAA==&#10;" filled="f" stroked="f">
                  <v:textbox inset="0,0,0,0">
                    <w:txbxContent>
                      <w:p w:rsidR="0060066D" w:rsidRDefault="0060066D">
                        <w:pPr>
                          <w:spacing w:after="160" w:line="259" w:lineRule="auto"/>
                          <w:ind w:left="0" w:firstLine="0"/>
                        </w:pPr>
                        <w:r>
                          <w:rPr>
                            <w:b/>
                            <w:color w:val="006A5F"/>
                            <w:sz w:val="22"/>
                          </w:rPr>
                          <w:t>1</w:t>
                        </w:r>
                      </w:p>
                    </w:txbxContent>
                  </v:textbox>
                </v:rect>
                <v:rect id="Rectangle 24900" o:spid="_x0000_s1066" style="position:absolute;left:7909;top:6795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aIMQA&#10;AADeAAAADwAAAGRycy9kb3ducmV2LnhtbESPzYrCMBSF94LvEK4wO00VEVuNIjqiS0cFdXdprm2x&#10;uSlNxnZ8erMYcHk4f3zzZWtK8aTaFZYVDAcRCOLU6oIzBefTtj8F4TyyxtIyKfgjB8tFtzPHRNuG&#10;f+h59JkII+wSVJB7XyVSujQng25gK+Lg3W1t0AdZZ1LX2IRxU8pRFE2kwYLDQ44VrXNKH8dfo2A3&#10;rVbXvX01Wfl9210Ol3hzir1SX712NQPhqfWf8H97rxWMxnEUAAJOQAG5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HWiDEAAAA3gAAAA8AAAAAAAAAAAAAAAAAmAIAAGRycy9k&#10;b3ducmV2LnhtbFBLBQYAAAAABAAEAPUAAACJAwAAAAA=&#10;" filled="f" stroked="f">
                  <v:textbox inset="0,0,0,0">
                    <w:txbxContent>
                      <w:p w:rsidR="0060066D" w:rsidRDefault="0060066D">
                        <w:pPr>
                          <w:spacing w:after="160" w:line="259" w:lineRule="auto"/>
                          <w:ind w:left="0" w:firstLine="0"/>
                        </w:pPr>
                        <w:r>
                          <w:rPr>
                            <w:b/>
                            <w:color w:val="006A5F"/>
                            <w:sz w:val="22"/>
                          </w:rPr>
                          <w:t xml:space="preserve"> </w:t>
                        </w:r>
                      </w:p>
                    </w:txbxContent>
                  </v:textbox>
                </v:rect>
                <v:rect id="Rectangle 48" o:spid="_x0000_s1067" style="position:absolute;left:7193;top:6966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60066D" w:rsidRDefault="0060066D">
                        <w:pPr>
                          <w:spacing w:after="160" w:line="259" w:lineRule="auto"/>
                          <w:ind w:left="0" w:firstLine="0"/>
                        </w:pPr>
                        <w:r>
                          <w:rPr>
                            <w:sz w:val="22"/>
                          </w:rPr>
                          <w:t xml:space="preserve"> </w:t>
                        </w:r>
                      </w:p>
                    </w:txbxContent>
                  </v:textbox>
                </v:rect>
                <w10:wrap type="topAndBottom" anchorx="page" anchory="page"/>
              </v:group>
            </w:pict>
          </mc:Fallback>
        </mc:AlternateContent>
      </w:r>
    </w:p>
    <w:p w:rsidR="00720F96" w:rsidRDefault="00720F96" w:rsidP="003533AE">
      <w:pPr>
        <w:ind w:left="0" w:firstLine="0"/>
        <w:sectPr w:rsidR="00720F96">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20" w:footer="720" w:gutter="0"/>
          <w:cols w:space="720"/>
          <w:titlePg/>
        </w:sectPr>
      </w:pPr>
    </w:p>
    <w:p w:rsidR="00D32038" w:rsidRDefault="00E53517" w:rsidP="004D3FA7">
      <w:pPr>
        <w:pStyle w:val="Heading1"/>
        <w:ind w:left="750" w:right="791"/>
      </w:pPr>
      <w:r>
        <w:lastRenderedPageBreak/>
        <w:t xml:space="preserve">Background </w:t>
      </w:r>
    </w:p>
    <w:p w:rsidR="004D3FA7" w:rsidRPr="004D3FA7" w:rsidRDefault="004D3FA7" w:rsidP="004D3FA7"/>
    <w:p w:rsidR="00684E47" w:rsidRDefault="00B433C9" w:rsidP="00684E47">
      <w:pPr>
        <w:pStyle w:val="ListParagraph"/>
        <w:numPr>
          <w:ilvl w:val="1"/>
          <w:numId w:val="19"/>
        </w:numPr>
        <w:jc w:val="both"/>
        <w:rPr>
          <w:rFonts w:asciiTheme="minorHAnsi" w:hAnsiTheme="minorHAnsi" w:cs="Arial"/>
        </w:rPr>
      </w:pPr>
      <w:r w:rsidRPr="00B433C9">
        <w:rPr>
          <w:rFonts w:asciiTheme="minorHAnsi" w:hAnsiTheme="minorHAnsi" w:cs="Arial"/>
        </w:rPr>
        <w:t>The L</w:t>
      </w:r>
      <w:r w:rsidR="001A3BE2">
        <w:rPr>
          <w:rFonts w:asciiTheme="minorHAnsi" w:hAnsiTheme="minorHAnsi" w:cs="Arial"/>
        </w:rPr>
        <w:t xml:space="preserve">ow </w:t>
      </w:r>
      <w:r w:rsidRPr="00B433C9">
        <w:rPr>
          <w:rFonts w:asciiTheme="minorHAnsi" w:hAnsiTheme="minorHAnsi" w:cs="Arial"/>
        </w:rPr>
        <w:t>E</w:t>
      </w:r>
      <w:r w:rsidR="004D3FA7">
        <w:rPr>
          <w:rFonts w:asciiTheme="minorHAnsi" w:hAnsiTheme="minorHAnsi" w:cs="Arial"/>
        </w:rPr>
        <w:t xml:space="preserve">mission </w:t>
      </w:r>
      <w:r w:rsidRPr="00B433C9">
        <w:rPr>
          <w:rFonts w:asciiTheme="minorHAnsi" w:hAnsiTheme="minorHAnsi" w:cs="Arial"/>
        </w:rPr>
        <w:t>Z</w:t>
      </w:r>
      <w:r w:rsidR="004D3FA7">
        <w:rPr>
          <w:rFonts w:asciiTheme="minorHAnsi" w:hAnsiTheme="minorHAnsi" w:cs="Arial"/>
        </w:rPr>
        <w:t>one (“LEZ”)</w:t>
      </w:r>
      <w:r w:rsidRPr="00B433C9">
        <w:rPr>
          <w:rFonts w:asciiTheme="minorHAnsi" w:hAnsiTheme="minorHAnsi" w:cs="Arial"/>
        </w:rPr>
        <w:t xml:space="preserve"> came into effect in Glasgow City Centre on 31 December 2018. </w:t>
      </w:r>
      <w:r w:rsidR="005B7979" w:rsidRPr="005B7979">
        <w:rPr>
          <w:rFonts w:asciiTheme="minorHAnsi" w:hAnsiTheme="minorHAnsi" w:cs="Arial"/>
        </w:rPr>
        <w:t>Glasgow's LEZ is being phased in and initially applies only to local service buses. On 31 December 2022 when the LEZ second phase is implemented, all vehicles entering the zone will have to meet specified exhaust emission standards. This will include all taxi and private hire car vehicles, whether licensed in Glasgow or by other local authorities.</w:t>
      </w:r>
    </w:p>
    <w:p w:rsidR="00684E47" w:rsidRDefault="00684E47" w:rsidP="00684E47">
      <w:pPr>
        <w:pStyle w:val="ListParagraph"/>
        <w:ind w:left="707"/>
        <w:jc w:val="both"/>
        <w:rPr>
          <w:rFonts w:asciiTheme="minorHAnsi" w:hAnsiTheme="minorHAnsi" w:cs="Arial"/>
        </w:rPr>
      </w:pPr>
    </w:p>
    <w:p w:rsidR="00E71295" w:rsidRDefault="00684E47" w:rsidP="00684E47">
      <w:pPr>
        <w:pStyle w:val="ListParagraph"/>
        <w:numPr>
          <w:ilvl w:val="1"/>
          <w:numId w:val="19"/>
        </w:numPr>
        <w:jc w:val="both"/>
        <w:rPr>
          <w:rFonts w:asciiTheme="minorHAnsi" w:hAnsiTheme="minorHAnsi" w:cs="Arial"/>
        </w:rPr>
      </w:pPr>
      <w:r w:rsidRPr="00684E47">
        <w:rPr>
          <w:rFonts w:asciiTheme="minorHAnsi" w:hAnsiTheme="minorHAnsi" w:cs="Arial"/>
        </w:rPr>
        <w:t>The LEZ will require all vehicles entering the City Centre area to be Euro IV standard for petrol vehicles and Euro VI standard for dies</w:t>
      </w:r>
      <w:r>
        <w:rPr>
          <w:rFonts w:asciiTheme="minorHAnsi" w:hAnsiTheme="minorHAnsi" w:cs="Arial"/>
        </w:rPr>
        <w:t>el vehicles.</w:t>
      </w:r>
    </w:p>
    <w:p w:rsidR="00684E47" w:rsidRPr="00684E47" w:rsidRDefault="00684E47" w:rsidP="00684E47">
      <w:pPr>
        <w:pStyle w:val="ListParagraph"/>
        <w:ind w:left="707"/>
        <w:jc w:val="both"/>
        <w:rPr>
          <w:rFonts w:asciiTheme="minorHAnsi" w:hAnsiTheme="minorHAnsi" w:cs="Arial"/>
        </w:rPr>
      </w:pPr>
    </w:p>
    <w:p w:rsidR="001C12BE" w:rsidRPr="00903BCF" w:rsidRDefault="001C12BE" w:rsidP="00684E47">
      <w:pPr>
        <w:pStyle w:val="ListParagraph"/>
        <w:numPr>
          <w:ilvl w:val="1"/>
          <w:numId w:val="19"/>
        </w:numPr>
        <w:jc w:val="both"/>
        <w:rPr>
          <w:rFonts w:ascii="Calibri" w:hAnsi="Calibri" w:cs="Arial"/>
        </w:rPr>
      </w:pPr>
      <w:r w:rsidRPr="00903BCF">
        <w:rPr>
          <w:rFonts w:ascii="Calibri" w:hAnsi="Calibri"/>
        </w:rPr>
        <w:t xml:space="preserve">The Euro IV standard was introduced in September 2015, and all mass produced cars sold from this date </w:t>
      </w:r>
      <w:r w:rsidR="0099794D">
        <w:rPr>
          <w:rFonts w:ascii="Calibri" w:hAnsi="Calibri"/>
        </w:rPr>
        <w:t xml:space="preserve">must </w:t>
      </w:r>
      <w:r w:rsidRPr="00903BCF">
        <w:rPr>
          <w:rFonts w:ascii="Calibri" w:hAnsi="Calibri"/>
        </w:rPr>
        <w:t xml:space="preserve">meet these emission standards. </w:t>
      </w:r>
    </w:p>
    <w:p w:rsidR="001C12BE" w:rsidRPr="001C12BE" w:rsidRDefault="001C12BE" w:rsidP="001C12BE">
      <w:pPr>
        <w:pStyle w:val="ListParagraph"/>
        <w:rPr>
          <w:rFonts w:asciiTheme="minorHAnsi" w:hAnsiTheme="minorHAnsi" w:cs="Arial"/>
        </w:rPr>
      </w:pPr>
    </w:p>
    <w:p w:rsidR="00E71295" w:rsidRDefault="00684E47" w:rsidP="00684E47">
      <w:pPr>
        <w:pStyle w:val="ListParagraph"/>
        <w:numPr>
          <w:ilvl w:val="1"/>
          <w:numId w:val="19"/>
        </w:numPr>
        <w:jc w:val="both"/>
        <w:rPr>
          <w:rFonts w:asciiTheme="minorHAnsi" w:hAnsiTheme="minorHAnsi" w:cs="Arial"/>
        </w:rPr>
      </w:pPr>
      <w:r>
        <w:rPr>
          <w:rFonts w:asciiTheme="minorHAnsi" w:hAnsiTheme="minorHAnsi" w:cs="Arial"/>
        </w:rPr>
        <w:t xml:space="preserve">From 31 December 2022, fixed penalty notices will be issued to drivers who enter the LEZ using vehicles which do not comply with the LEZ emissions standards. </w:t>
      </w:r>
    </w:p>
    <w:p w:rsidR="001A3BE2" w:rsidRPr="001A3BE2" w:rsidRDefault="001A3BE2" w:rsidP="001A3BE2">
      <w:pPr>
        <w:pStyle w:val="ListParagraph"/>
        <w:rPr>
          <w:rFonts w:asciiTheme="minorHAnsi" w:hAnsiTheme="minorHAnsi" w:cs="Arial"/>
        </w:rPr>
      </w:pPr>
    </w:p>
    <w:p w:rsidR="001A3BE2" w:rsidRPr="00903BCF" w:rsidRDefault="00903BCF" w:rsidP="00903BCF">
      <w:pPr>
        <w:ind w:left="707" w:hanging="707"/>
        <w:jc w:val="both"/>
        <w:rPr>
          <w:rFonts w:asciiTheme="minorHAnsi" w:hAnsiTheme="minorHAnsi" w:cs="Arial"/>
        </w:rPr>
      </w:pPr>
      <w:r w:rsidRPr="00903BCF">
        <w:rPr>
          <w:rFonts w:asciiTheme="minorHAnsi" w:hAnsiTheme="minorHAnsi" w:cs="Arial"/>
          <w:b/>
          <w:color w:val="008080"/>
        </w:rPr>
        <w:t>1.5</w:t>
      </w:r>
      <w:r>
        <w:rPr>
          <w:rFonts w:asciiTheme="minorHAnsi" w:hAnsiTheme="minorHAnsi" w:cs="Arial"/>
        </w:rPr>
        <w:tab/>
      </w:r>
      <w:r w:rsidR="001A3BE2" w:rsidRPr="00903BCF">
        <w:rPr>
          <w:rFonts w:asciiTheme="minorHAnsi" w:hAnsiTheme="minorHAnsi" w:cs="Arial"/>
        </w:rPr>
        <w:t>The boundary of the City Centre Low Emission Zone can be viewed on an interactive map using the following link:</w:t>
      </w:r>
    </w:p>
    <w:p w:rsidR="001A3BE2" w:rsidRDefault="001A3BE2" w:rsidP="001A3BE2">
      <w:pPr>
        <w:pStyle w:val="ListParagraph"/>
        <w:ind w:left="707"/>
        <w:jc w:val="both"/>
        <w:rPr>
          <w:rFonts w:asciiTheme="minorHAnsi" w:hAnsiTheme="minorHAnsi" w:cs="Arial"/>
        </w:rPr>
      </w:pPr>
    </w:p>
    <w:p w:rsidR="001A3BE2" w:rsidRDefault="00A8459E" w:rsidP="001A3BE2">
      <w:pPr>
        <w:pStyle w:val="ListParagraph"/>
        <w:ind w:left="707"/>
        <w:jc w:val="both"/>
        <w:rPr>
          <w:rFonts w:asciiTheme="minorHAnsi" w:hAnsiTheme="minorHAnsi" w:cs="Arial"/>
        </w:rPr>
      </w:pPr>
      <w:hyperlink r:id="rId21" w:history="1">
        <w:r w:rsidR="001A3BE2" w:rsidRPr="00BF756C">
          <w:rPr>
            <w:rStyle w:val="Hyperlink"/>
            <w:rFonts w:asciiTheme="minorHAnsi" w:hAnsiTheme="minorHAnsi" w:cs="Arial"/>
          </w:rPr>
          <w:t>https://glasgowgis.maps.arcgis.com/apps/MapSeries/index.html?appid=a1cca42f50834e9ab30bec4769af1a09</w:t>
        </w:r>
      </w:hyperlink>
    </w:p>
    <w:p w:rsidR="008E0544" w:rsidRDefault="008E0544" w:rsidP="008E0544">
      <w:pPr>
        <w:pStyle w:val="Heading1"/>
        <w:ind w:left="0" w:right="791" w:firstLine="0"/>
        <w:jc w:val="left"/>
      </w:pPr>
    </w:p>
    <w:p w:rsidR="008E0544" w:rsidRPr="008E0544" w:rsidRDefault="008E0544" w:rsidP="00903BCF">
      <w:pPr>
        <w:ind w:left="0" w:firstLine="0"/>
      </w:pPr>
    </w:p>
    <w:p w:rsidR="00D32038" w:rsidRDefault="004D3FA7" w:rsidP="005618F7">
      <w:pPr>
        <w:pStyle w:val="Heading1"/>
        <w:ind w:left="750" w:right="791"/>
      </w:pPr>
      <w:r>
        <w:t>Taxi and Private Hire Vehicles</w:t>
      </w:r>
    </w:p>
    <w:p w:rsidR="00227CEF" w:rsidRPr="00982587" w:rsidRDefault="00D32038" w:rsidP="00982587">
      <w:pPr>
        <w:pStyle w:val="Heading1"/>
        <w:spacing w:line="240" w:lineRule="auto"/>
        <w:ind w:left="0" w:right="0" w:firstLine="0"/>
        <w:jc w:val="both"/>
        <w:rPr>
          <w:color w:val="auto"/>
        </w:rPr>
      </w:pPr>
      <w:r w:rsidRPr="00D32038">
        <w:rPr>
          <w:color w:val="auto"/>
        </w:rPr>
        <w:t xml:space="preserve"> </w:t>
      </w:r>
      <w:r w:rsidR="004D3FA7">
        <w:rPr>
          <w:color w:val="auto"/>
        </w:rPr>
        <w:t xml:space="preserve"> </w:t>
      </w:r>
    </w:p>
    <w:p w:rsidR="00903BCF" w:rsidRDefault="00E00460" w:rsidP="005713AA">
      <w:pPr>
        <w:ind w:right="8"/>
      </w:pPr>
      <w:r>
        <w:rPr>
          <w:b/>
          <w:color w:val="006A5F"/>
        </w:rPr>
        <w:t>2</w:t>
      </w:r>
      <w:r w:rsidR="009B6010">
        <w:rPr>
          <w:b/>
          <w:color w:val="006A5F"/>
        </w:rPr>
        <w:t>.</w:t>
      </w:r>
      <w:r w:rsidR="005713AA">
        <w:rPr>
          <w:b/>
          <w:color w:val="006A5F"/>
        </w:rPr>
        <w:t>1</w:t>
      </w:r>
      <w:r w:rsidR="009B6010">
        <w:t xml:space="preserve"> </w:t>
      </w:r>
      <w:r w:rsidR="009B6010">
        <w:tab/>
      </w:r>
      <w:r w:rsidR="009B6010" w:rsidRPr="009B6010">
        <w:t xml:space="preserve">Currently approximately only 24% of the taxi fleet in Glasgow are Euro VI compliant. </w:t>
      </w:r>
    </w:p>
    <w:p w:rsidR="00903BCF" w:rsidRDefault="00903BCF" w:rsidP="005713AA">
      <w:pPr>
        <w:ind w:right="8"/>
        <w:rPr>
          <w:rFonts w:asciiTheme="minorHAnsi" w:hAnsiTheme="minorHAnsi" w:cs="Arial"/>
        </w:rPr>
      </w:pPr>
    </w:p>
    <w:p w:rsidR="002247E6" w:rsidRPr="00CB7F3A" w:rsidRDefault="00903BCF" w:rsidP="005713AA">
      <w:pPr>
        <w:ind w:right="8"/>
      </w:pPr>
      <w:r w:rsidRPr="00903BCF">
        <w:rPr>
          <w:rFonts w:asciiTheme="minorHAnsi" w:hAnsiTheme="minorHAnsi" w:cs="Arial"/>
          <w:b/>
          <w:color w:val="008080"/>
        </w:rPr>
        <w:t>2.2</w:t>
      </w:r>
      <w:r>
        <w:rPr>
          <w:rFonts w:asciiTheme="minorHAnsi" w:hAnsiTheme="minorHAnsi" w:cs="Arial"/>
        </w:rPr>
        <w:tab/>
      </w:r>
      <w:r w:rsidR="002247E6" w:rsidRPr="00657D51">
        <w:rPr>
          <w:rFonts w:asciiTheme="minorHAnsi" w:hAnsiTheme="minorHAnsi" w:cs="Arial"/>
        </w:rPr>
        <w:t xml:space="preserve">The age profile </w:t>
      </w:r>
      <w:r w:rsidR="005713AA">
        <w:rPr>
          <w:rFonts w:asciiTheme="minorHAnsi" w:hAnsiTheme="minorHAnsi" w:cs="Arial"/>
        </w:rPr>
        <w:t xml:space="preserve">of taxis in Glasgow is shown as </w:t>
      </w:r>
      <w:r w:rsidR="002247E6" w:rsidRPr="00657D51">
        <w:rPr>
          <w:rFonts w:asciiTheme="minorHAnsi" w:hAnsiTheme="minorHAnsi" w:cs="Arial"/>
        </w:rPr>
        <w:t>follows:-</w:t>
      </w:r>
      <w:r w:rsidR="002247E6">
        <w:rPr>
          <w:rFonts w:asciiTheme="minorHAnsi" w:hAnsiTheme="minorHAnsi" w:cs="Arial"/>
          <w:noProof/>
        </w:rPr>
        <w:drawing>
          <wp:inline distT="0" distB="0" distL="0" distR="0" wp14:anchorId="442176CD" wp14:editId="52D78002">
            <wp:extent cx="3962400" cy="233719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chart taxis.PNG"/>
                    <pic:cNvPicPr/>
                  </pic:nvPicPr>
                  <pic:blipFill>
                    <a:blip r:embed="rId22">
                      <a:extLst>
                        <a:ext uri="{28A0092B-C50C-407E-A947-70E740481C1C}">
                          <a14:useLocalDpi xmlns:a14="http://schemas.microsoft.com/office/drawing/2010/main" val="0"/>
                        </a:ext>
                      </a:extLst>
                    </a:blip>
                    <a:stretch>
                      <a:fillRect/>
                    </a:stretch>
                  </pic:blipFill>
                  <pic:spPr>
                    <a:xfrm>
                      <a:off x="0" y="0"/>
                      <a:ext cx="3968620" cy="2340864"/>
                    </a:xfrm>
                    <a:prstGeom prst="rect">
                      <a:avLst/>
                    </a:prstGeom>
                  </pic:spPr>
                </pic:pic>
              </a:graphicData>
            </a:graphic>
          </wp:inline>
        </w:drawing>
      </w:r>
    </w:p>
    <w:p w:rsidR="009B6010" w:rsidRPr="009B6010" w:rsidRDefault="009B6010" w:rsidP="009B6010">
      <w:pPr>
        <w:ind w:right="8"/>
        <w:jc w:val="both"/>
      </w:pPr>
    </w:p>
    <w:p w:rsidR="00CB7F3A" w:rsidRDefault="00E00460" w:rsidP="00CB7F3A">
      <w:pPr>
        <w:ind w:right="8"/>
        <w:jc w:val="both"/>
      </w:pPr>
      <w:r>
        <w:rPr>
          <w:b/>
          <w:color w:val="006A5F"/>
        </w:rPr>
        <w:t>2</w:t>
      </w:r>
      <w:r w:rsidR="00903BCF">
        <w:rPr>
          <w:b/>
          <w:color w:val="006A5F"/>
        </w:rPr>
        <w:t>.3</w:t>
      </w:r>
      <w:r w:rsidR="002247E6">
        <w:tab/>
      </w:r>
      <w:r w:rsidR="004D6ABC">
        <w:rPr>
          <w:rFonts w:asciiTheme="minorHAnsi" w:hAnsiTheme="minorHAnsi" w:cs="Arial"/>
        </w:rPr>
        <w:t>As noted</w:t>
      </w:r>
      <w:r w:rsidR="002247E6">
        <w:rPr>
          <w:rFonts w:asciiTheme="minorHAnsi" w:hAnsiTheme="minorHAnsi" w:cs="Arial"/>
        </w:rPr>
        <w:t xml:space="preserve"> above, </w:t>
      </w:r>
      <w:r w:rsidR="002247E6" w:rsidRPr="002247E6">
        <w:rPr>
          <w:rFonts w:asciiTheme="minorHAnsi" w:hAnsiTheme="minorHAnsi" w:cs="Arial"/>
        </w:rPr>
        <w:t>3</w:t>
      </w:r>
      <w:r w:rsidR="002247E6">
        <w:rPr>
          <w:rFonts w:asciiTheme="minorHAnsi" w:hAnsiTheme="minorHAnsi" w:cs="Arial"/>
        </w:rPr>
        <w:t xml:space="preserve">5% of the current taxi fleet </w:t>
      </w:r>
      <w:r w:rsidR="005713AA">
        <w:rPr>
          <w:rFonts w:asciiTheme="minorHAnsi" w:hAnsiTheme="minorHAnsi" w:cs="Arial"/>
        </w:rPr>
        <w:t xml:space="preserve">licensed by Glasgow </w:t>
      </w:r>
      <w:r w:rsidR="002247E6" w:rsidRPr="002247E6">
        <w:rPr>
          <w:rFonts w:asciiTheme="minorHAnsi" w:hAnsiTheme="minorHAnsi" w:cs="Arial"/>
        </w:rPr>
        <w:t>is m</w:t>
      </w:r>
      <w:r w:rsidR="004D6ABC">
        <w:rPr>
          <w:rFonts w:asciiTheme="minorHAnsi" w:hAnsiTheme="minorHAnsi" w:cs="Arial"/>
        </w:rPr>
        <w:t xml:space="preserve">ore than 10 years old, and </w:t>
      </w:r>
      <w:r w:rsidR="002247E6" w:rsidRPr="002247E6">
        <w:rPr>
          <w:rFonts w:asciiTheme="minorHAnsi" w:hAnsiTheme="minorHAnsi" w:cs="Arial"/>
        </w:rPr>
        <w:t xml:space="preserve">a </w:t>
      </w:r>
      <w:r w:rsidR="002247E6">
        <w:rPr>
          <w:rFonts w:asciiTheme="minorHAnsi" w:hAnsiTheme="minorHAnsi" w:cs="Arial"/>
        </w:rPr>
        <w:t xml:space="preserve">significant proportion of those </w:t>
      </w:r>
      <w:r w:rsidR="005713AA">
        <w:rPr>
          <w:rFonts w:asciiTheme="minorHAnsi" w:hAnsiTheme="minorHAnsi" w:cs="Arial"/>
        </w:rPr>
        <w:t xml:space="preserve">vehicles </w:t>
      </w:r>
      <w:r w:rsidR="002247E6" w:rsidRPr="002247E6">
        <w:rPr>
          <w:rFonts w:asciiTheme="minorHAnsi" w:hAnsiTheme="minorHAnsi" w:cs="Arial"/>
        </w:rPr>
        <w:t>are more than 16 years of age.</w:t>
      </w:r>
      <w:r w:rsidR="002247E6">
        <w:rPr>
          <w:rFonts w:asciiTheme="minorHAnsi" w:hAnsiTheme="minorHAnsi" w:cs="Arial"/>
        </w:rPr>
        <w:t xml:space="preserve"> Therefore, </w:t>
      </w:r>
      <w:r w:rsidR="004D6ABC">
        <w:rPr>
          <w:rFonts w:asciiTheme="minorHAnsi" w:hAnsiTheme="minorHAnsi" w:cs="Arial"/>
        </w:rPr>
        <w:t xml:space="preserve">when the second phase of the LEZ is implemented, </w:t>
      </w:r>
      <w:r w:rsidR="002247E6">
        <w:rPr>
          <w:rFonts w:asciiTheme="minorHAnsi" w:hAnsiTheme="minorHAnsi" w:cs="Arial"/>
        </w:rPr>
        <w:t xml:space="preserve">a significant </w:t>
      </w:r>
      <w:r w:rsidR="004D6ABC">
        <w:rPr>
          <w:rFonts w:asciiTheme="minorHAnsi" w:hAnsiTheme="minorHAnsi" w:cs="Arial"/>
        </w:rPr>
        <w:t>number of taxi vehicles will be unable to meet the exhaust emissions standards.</w:t>
      </w:r>
    </w:p>
    <w:p w:rsidR="00CB7F3A" w:rsidRDefault="00CB7F3A" w:rsidP="00CB7F3A">
      <w:pPr>
        <w:ind w:right="8"/>
        <w:jc w:val="both"/>
      </w:pPr>
    </w:p>
    <w:p w:rsidR="005713AA" w:rsidRDefault="00CB7F3A" w:rsidP="001C12BE">
      <w:pPr>
        <w:ind w:left="0" w:right="8" w:firstLine="0"/>
        <w:jc w:val="both"/>
      </w:pPr>
      <w:r>
        <w:tab/>
      </w:r>
      <w:r w:rsidR="00487350">
        <w:t xml:space="preserve"> </w:t>
      </w:r>
    </w:p>
    <w:p w:rsidR="005713AA" w:rsidRDefault="005713AA" w:rsidP="00487350">
      <w:pPr>
        <w:ind w:right="8"/>
        <w:jc w:val="both"/>
      </w:pPr>
    </w:p>
    <w:p w:rsidR="002247E6" w:rsidRDefault="00903BCF" w:rsidP="00487350">
      <w:pPr>
        <w:ind w:right="8"/>
        <w:jc w:val="both"/>
      </w:pPr>
      <w:r>
        <w:rPr>
          <w:b/>
          <w:color w:val="008080"/>
        </w:rPr>
        <w:lastRenderedPageBreak/>
        <w:t>2.4</w:t>
      </w:r>
      <w:r w:rsidR="005713AA">
        <w:tab/>
      </w:r>
      <w:r w:rsidR="001C12BE">
        <w:t>In relation to private hire vehicles, t</w:t>
      </w:r>
      <w:r w:rsidR="005713AA">
        <w:t xml:space="preserve">he </w:t>
      </w:r>
      <w:r w:rsidR="003448CA">
        <w:t>Licensing A</w:t>
      </w:r>
      <w:r w:rsidR="00487350">
        <w:t>uthority</w:t>
      </w:r>
      <w:r w:rsidR="00CB7F3A" w:rsidRPr="009B6010">
        <w:t xml:space="preserve"> currently imposes a maximum age limit of 7 yea</w:t>
      </w:r>
      <w:r w:rsidR="005713AA">
        <w:t xml:space="preserve">rs on private hire car vehicles. Given the current policy in relation to the age limit of private hire cars, </w:t>
      </w:r>
      <w:r w:rsidR="001C12BE">
        <w:t xml:space="preserve">and the fact that all vehicles produced from September 2015 </w:t>
      </w:r>
      <w:r>
        <w:t xml:space="preserve">must meet the low emission standards, </w:t>
      </w:r>
      <w:r w:rsidR="001C12BE">
        <w:t>i</w:t>
      </w:r>
      <w:r w:rsidR="00CB7F3A" w:rsidRPr="009B6010">
        <w:t xml:space="preserve">t is anticipated that </w:t>
      </w:r>
      <w:r w:rsidR="00487350">
        <w:t>by 31 December 2022</w:t>
      </w:r>
      <w:r w:rsidR="005713AA">
        <w:t xml:space="preserve">, </w:t>
      </w:r>
      <w:r w:rsidR="00487350">
        <w:t xml:space="preserve">all private hire cars will meet the </w:t>
      </w:r>
      <w:r w:rsidR="004D6ABC">
        <w:t xml:space="preserve">exhaust emissions </w:t>
      </w:r>
      <w:r w:rsidR="00487350">
        <w:t>standards.</w:t>
      </w:r>
    </w:p>
    <w:p w:rsidR="005713AA" w:rsidRDefault="005713AA" w:rsidP="00487350">
      <w:pPr>
        <w:ind w:right="8"/>
        <w:jc w:val="both"/>
      </w:pPr>
    </w:p>
    <w:p w:rsidR="005713AA" w:rsidRPr="00BE4329" w:rsidRDefault="005713AA" w:rsidP="00487350">
      <w:pPr>
        <w:ind w:right="8"/>
        <w:jc w:val="both"/>
        <w:rPr>
          <w:b/>
          <w:color w:val="008080"/>
          <w:sz w:val="28"/>
          <w:szCs w:val="28"/>
        </w:rPr>
      </w:pPr>
      <w:r>
        <w:tab/>
      </w:r>
      <w:r w:rsidR="00903BCF" w:rsidRPr="00E53517">
        <w:rPr>
          <w:b/>
          <w:color w:val="008080"/>
          <w:sz w:val="28"/>
          <w:szCs w:val="28"/>
        </w:rPr>
        <w:t xml:space="preserve"> </w:t>
      </w:r>
      <w:r w:rsidR="00BE4329">
        <w:rPr>
          <w:b/>
          <w:color w:val="008080"/>
          <w:sz w:val="28"/>
          <w:szCs w:val="28"/>
        </w:rPr>
        <w:tab/>
      </w:r>
      <w:r w:rsidR="00BE4329">
        <w:rPr>
          <w:b/>
          <w:color w:val="008080"/>
          <w:sz w:val="28"/>
          <w:szCs w:val="28"/>
        </w:rPr>
        <w:tab/>
        <w:t xml:space="preserve">  </w:t>
      </w:r>
      <w:r w:rsidR="00BE4329" w:rsidRPr="00BE4329">
        <w:rPr>
          <w:b/>
          <w:color w:val="008080"/>
          <w:sz w:val="28"/>
          <w:szCs w:val="28"/>
        </w:rPr>
        <w:t>Seeking Your Views</w:t>
      </w:r>
    </w:p>
    <w:p w:rsidR="00CB7F3A" w:rsidRDefault="00CB7F3A" w:rsidP="00CB7F3A">
      <w:pPr>
        <w:ind w:right="8"/>
        <w:jc w:val="both"/>
      </w:pPr>
    </w:p>
    <w:p w:rsidR="00BE4329" w:rsidRDefault="00903BCF" w:rsidP="00BE4329">
      <w:pPr>
        <w:jc w:val="both"/>
        <w:rPr>
          <w:rStyle w:val="Hyperlink"/>
        </w:rPr>
      </w:pPr>
      <w:r w:rsidRPr="00BE4329">
        <w:rPr>
          <w:b/>
          <w:color w:val="008080"/>
          <w:szCs w:val="24"/>
        </w:rPr>
        <w:t>3.1</w:t>
      </w:r>
      <w:r w:rsidR="00E00460">
        <w:rPr>
          <w:szCs w:val="24"/>
        </w:rPr>
        <w:tab/>
      </w:r>
      <w:r w:rsidR="00BE4329">
        <w:t xml:space="preserve">The responsibility for determining policy in relation to the inspection and testing of taxis and private hire cars and applications is delegated to the Council’s Licensing and Regulatory Committee. Further information on the Committee, including its membership and terms of reference, is available online:  </w:t>
      </w:r>
      <w:hyperlink r:id="rId23" w:history="1">
        <w:r w:rsidR="00BE4329" w:rsidRPr="00084093">
          <w:rPr>
            <w:rStyle w:val="Hyperlink"/>
          </w:rPr>
          <w:t>https://www.glasgow.gov.uk/councillorsandcommittees/</w:t>
        </w:r>
      </w:hyperlink>
    </w:p>
    <w:p w:rsidR="00E00460" w:rsidRDefault="00E00460" w:rsidP="00E00460">
      <w:pPr>
        <w:pStyle w:val="Heading1"/>
        <w:spacing w:line="240" w:lineRule="auto"/>
        <w:ind w:left="703" w:right="0" w:hanging="612"/>
        <w:jc w:val="both"/>
        <w:rPr>
          <w:b w:val="0"/>
          <w:sz w:val="24"/>
          <w:szCs w:val="24"/>
        </w:rPr>
      </w:pPr>
    </w:p>
    <w:p w:rsidR="008E0544" w:rsidRDefault="008E0544" w:rsidP="00E00460">
      <w:pPr>
        <w:jc w:val="both"/>
        <w:rPr>
          <w:b/>
          <w:color w:val="008080"/>
        </w:rPr>
      </w:pPr>
    </w:p>
    <w:p w:rsidR="008E0544" w:rsidRDefault="00E53517" w:rsidP="008E0544">
      <w:pPr>
        <w:jc w:val="both"/>
        <w:rPr>
          <w:rStyle w:val="Hyperlink"/>
        </w:rPr>
      </w:pPr>
      <w:r>
        <w:rPr>
          <w:b/>
          <w:color w:val="008080"/>
        </w:rPr>
        <w:t xml:space="preserve"> </w:t>
      </w:r>
      <w:r w:rsidR="00903BCF">
        <w:rPr>
          <w:b/>
          <w:color w:val="008080"/>
        </w:rPr>
        <w:t>3.2</w:t>
      </w:r>
      <w:r w:rsidR="00E00460">
        <w:tab/>
      </w:r>
      <w:r w:rsidR="00BE4329" w:rsidRPr="00E00460">
        <w:rPr>
          <w:color w:val="auto"/>
          <w:szCs w:val="24"/>
        </w:rPr>
        <w:t>The Committee at its meeting on 17 April 2019 agreed to carry out a public consultation on proposed changes to the licensing regime of taxi and private hire car vehicles</w:t>
      </w:r>
      <w:r w:rsidR="00BE4329">
        <w:rPr>
          <w:color w:val="auto"/>
          <w:szCs w:val="24"/>
        </w:rPr>
        <w:t xml:space="preserve">, with some of these proposals taking account of </w:t>
      </w:r>
      <w:r w:rsidR="00BE4329" w:rsidRPr="00A8459E">
        <w:rPr>
          <w:color w:val="auto"/>
          <w:szCs w:val="24"/>
        </w:rPr>
        <w:t xml:space="preserve">the future implantation of </w:t>
      </w:r>
      <w:r w:rsidR="00BE4329">
        <w:rPr>
          <w:color w:val="auto"/>
          <w:szCs w:val="24"/>
        </w:rPr>
        <w:t xml:space="preserve">phase 2 of the LEZ. The proposed changes are detailed at Appendix 1. </w:t>
      </w:r>
    </w:p>
    <w:p w:rsidR="001C12BE" w:rsidRDefault="001C12BE" w:rsidP="00982587">
      <w:pPr>
        <w:pStyle w:val="Heading1"/>
        <w:tabs>
          <w:tab w:val="center" w:pos="2330"/>
          <w:tab w:val="center" w:pos="4185"/>
        </w:tabs>
        <w:ind w:left="0" w:right="0" w:firstLine="0"/>
        <w:jc w:val="left"/>
        <w:rPr>
          <w:rStyle w:val="Hyperlink"/>
          <w:b w:val="0"/>
          <w:sz w:val="24"/>
        </w:rPr>
      </w:pPr>
    </w:p>
    <w:p w:rsidR="00982587" w:rsidRPr="00903BCF" w:rsidRDefault="001C12BE" w:rsidP="00982587">
      <w:pPr>
        <w:pStyle w:val="Heading1"/>
        <w:tabs>
          <w:tab w:val="center" w:pos="2330"/>
          <w:tab w:val="center" w:pos="4185"/>
        </w:tabs>
        <w:ind w:left="0" w:right="0" w:firstLine="0"/>
        <w:jc w:val="left"/>
      </w:pPr>
      <w:r>
        <w:t xml:space="preserve">           </w:t>
      </w:r>
      <w:r>
        <w:tab/>
        <w:t xml:space="preserve">                           </w:t>
      </w:r>
    </w:p>
    <w:p w:rsidR="00982587" w:rsidRPr="00E00460" w:rsidRDefault="00982587" w:rsidP="00982587"/>
    <w:p w:rsidR="0099794D" w:rsidRDefault="00BE4329" w:rsidP="0099794D">
      <w:pPr>
        <w:ind w:left="703" w:right="8"/>
        <w:jc w:val="both"/>
      </w:pPr>
      <w:r>
        <w:rPr>
          <w:b/>
          <w:color w:val="006A5F"/>
        </w:rPr>
        <w:t>3.3</w:t>
      </w:r>
      <w:r w:rsidR="00982587">
        <w:tab/>
        <w:t xml:space="preserve">The Committee is keen to ensure that future taxi and private hire car policy is aligned to the needs of our local communities, taxi and private hire operators and members of the public. </w:t>
      </w:r>
    </w:p>
    <w:p w:rsidR="0099794D" w:rsidRDefault="0099794D" w:rsidP="0099794D">
      <w:pPr>
        <w:ind w:left="703" w:right="8"/>
        <w:jc w:val="both"/>
      </w:pPr>
    </w:p>
    <w:p w:rsidR="00982587" w:rsidRDefault="00BE4329" w:rsidP="00982587">
      <w:pPr>
        <w:ind w:left="703" w:right="8"/>
        <w:jc w:val="both"/>
      </w:pPr>
      <w:r>
        <w:rPr>
          <w:b/>
          <w:color w:val="006A5F"/>
        </w:rPr>
        <w:t>3.4</w:t>
      </w:r>
      <w:r w:rsidR="00982587">
        <w:t xml:space="preserve"> </w:t>
      </w:r>
      <w:r w:rsidR="00982587">
        <w:tab/>
        <w:t>The Committee, as detailed above, agreed that a consultation and evidence gathering process is undertaken to seek views on the proposed changes to the licensing and regulation of taxis and private hire cars</w:t>
      </w:r>
      <w:r w:rsidR="005E0A95">
        <w:t>.</w:t>
      </w:r>
      <w:r w:rsidR="00982587">
        <w:t xml:space="preserve"> </w:t>
      </w:r>
    </w:p>
    <w:p w:rsidR="00982587" w:rsidRDefault="00982587" w:rsidP="00982587">
      <w:pPr>
        <w:ind w:left="703" w:right="8"/>
        <w:jc w:val="both"/>
      </w:pPr>
    </w:p>
    <w:p w:rsidR="00982587" w:rsidRDefault="00BE4329" w:rsidP="00982587">
      <w:pPr>
        <w:ind w:left="720" w:right="8" w:hanging="719"/>
        <w:jc w:val="both"/>
      </w:pPr>
      <w:r>
        <w:rPr>
          <w:b/>
          <w:color w:val="008080"/>
        </w:rPr>
        <w:t>3.5</w:t>
      </w:r>
      <w:r w:rsidR="00982587">
        <w:tab/>
        <w:t>This consultation is an important first stage in the development of any future policy and is essential for establishing the evidential basi</w:t>
      </w:r>
      <w:r w:rsidR="0099794D">
        <w:t xml:space="preserve">s of any policy in relation to the licensing and regulation of taxi and private hire vehicles. </w:t>
      </w:r>
      <w:r w:rsidR="00982587">
        <w:t xml:space="preserve"> </w:t>
      </w:r>
    </w:p>
    <w:p w:rsidR="00982587" w:rsidRDefault="00982587" w:rsidP="00982587">
      <w:pPr>
        <w:spacing w:after="0" w:line="259" w:lineRule="auto"/>
        <w:ind w:left="0" w:firstLine="0"/>
        <w:jc w:val="both"/>
      </w:pPr>
    </w:p>
    <w:p w:rsidR="00982587" w:rsidRDefault="00BE4329" w:rsidP="00982587">
      <w:pPr>
        <w:ind w:left="720" w:right="8" w:hanging="719"/>
        <w:jc w:val="both"/>
      </w:pPr>
      <w:r>
        <w:rPr>
          <w:b/>
          <w:color w:val="006A5F"/>
        </w:rPr>
        <w:t>3.6</w:t>
      </w:r>
      <w:r w:rsidR="00982587">
        <w:tab/>
        <w:t xml:space="preserve">The Committee is therefore seeking your views as to whether </w:t>
      </w:r>
      <w:r>
        <w:t>the various proposals</w:t>
      </w:r>
      <w:r w:rsidR="00982587">
        <w:t xml:space="preserve"> put forward in this consultation would be of assistance to the taxi </w:t>
      </w:r>
      <w:r w:rsidR="0099794D">
        <w:t xml:space="preserve">and private hire </w:t>
      </w:r>
      <w:r w:rsidR="00982587">
        <w:t xml:space="preserve">trade in achieving compliance with the new emissions standards </w:t>
      </w:r>
      <w:r w:rsidR="0099794D">
        <w:t xml:space="preserve">to be </w:t>
      </w:r>
      <w:r w:rsidR="00982587">
        <w:t>in</w:t>
      </w:r>
      <w:r w:rsidR="0099794D">
        <w:t xml:space="preserve">troduced in relation to the LEZ and also ensuring the condition of vehicles that are licensed. </w:t>
      </w:r>
    </w:p>
    <w:p w:rsidR="00982587" w:rsidRDefault="00982587" w:rsidP="00982587">
      <w:pPr>
        <w:ind w:left="703" w:right="8"/>
        <w:jc w:val="both"/>
      </w:pPr>
    </w:p>
    <w:p w:rsidR="00982587" w:rsidRDefault="00BE4329" w:rsidP="00982587">
      <w:pPr>
        <w:ind w:left="703" w:right="8"/>
        <w:jc w:val="both"/>
      </w:pPr>
      <w:r>
        <w:rPr>
          <w:b/>
          <w:color w:val="006A5F"/>
        </w:rPr>
        <w:t>3.7</w:t>
      </w:r>
      <w:r w:rsidR="00982587">
        <w:t xml:space="preserve"> </w:t>
      </w:r>
      <w:r w:rsidR="00982587">
        <w:tab/>
        <w:t>In particular, the Committee is seeking views as to:</w:t>
      </w:r>
    </w:p>
    <w:p w:rsidR="00982587" w:rsidRDefault="00982587" w:rsidP="00982587">
      <w:pPr>
        <w:ind w:left="703" w:right="8"/>
        <w:jc w:val="both"/>
      </w:pPr>
    </w:p>
    <w:p w:rsidR="00982587" w:rsidRPr="00E53517" w:rsidRDefault="00982587" w:rsidP="00E53517">
      <w:pPr>
        <w:pStyle w:val="ListParagraph"/>
        <w:numPr>
          <w:ilvl w:val="0"/>
          <w:numId w:val="39"/>
        </w:numPr>
        <w:ind w:right="8"/>
        <w:jc w:val="both"/>
        <w:rPr>
          <w:rFonts w:ascii="Calibri" w:hAnsi="Calibri"/>
        </w:rPr>
        <w:sectPr w:rsidR="00982587" w:rsidRPr="00E53517">
          <w:type w:val="continuous"/>
          <w:pgSz w:w="16838" w:h="11906" w:orient="landscape"/>
          <w:pgMar w:top="1464" w:right="1146" w:bottom="1345" w:left="1133" w:header="720" w:footer="720" w:gutter="0"/>
          <w:cols w:num="2" w:space="657"/>
        </w:sectPr>
      </w:pPr>
      <w:r w:rsidRPr="00E53517">
        <w:rPr>
          <w:rFonts w:ascii="Calibri" w:hAnsi="Calibri"/>
        </w:rPr>
        <w:t xml:space="preserve">Whether a policy is adopted that in determining the suitability of a taxi or private hire car in terms of section 10(2) of the Civic Government (Scotland) Act 1982 Act, all such vehicles </w:t>
      </w:r>
      <w:r w:rsidR="00903BCF" w:rsidRPr="00E53517">
        <w:rPr>
          <w:rFonts w:ascii="Calibri" w:hAnsi="Calibri"/>
        </w:rPr>
        <w:t xml:space="preserve">to be used as a taxi or private hire car </w:t>
      </w:r>
      <w:r w:rsidRPr="00E53517">
        <w:rPr>
          <w:rFonts w:ascii="Calibri" w:hAnsi="Calibri"/>
        </w:rPr>
        <w:t>will require to meet the emissions standard Euro IV for petrol vehicles and Euro VI for diesel vehicles by 31 December 2022;</w:t>
      </w:r>
    </w:p>
    <w:p w:rsidR="00982587" w:rsidRDefault="00982587" w:rsidP="00982587">
      <w:pPr>
        <w:pStyle w:val="ListParagraph"/>
        <w:ind w:right="8"/>
        <w:jc w:val="both"/>
        <w:rPr>
          <w:rFonts w:ascii="Calibri" w:eastAsia="Calibri" w:hAnsi="Calibri" w:cs="Calibri"/>
          <w:color w:val="000000"/>
          <w:szCs w:val="22"/>
          <w:lang w:val="en-GB" w:eastAsia="en-GB"/>
        </w:rPr>
      </w:pPr>
    </w:p>
    <w:p w:rsidR="00F25F67" w:rsidRDefault="00F25F67" w:rsidP="00F25F67">
      <w:pPr>
        <w:pStyle w:val="ListParagraph"/>
        <w:numPr>
          <w:ilvl w:val="0"/>
          <w:numId w:val="35"/>
        </w:numPr>
        <w:ind w:right="8"/>
        <w:jc w:val="both"/>
        <w:rPr>
          <w:rFonts w:ascii="Calibri" w:eastAsia="Calibri" w:hAnsi="Calibri" w:cs="Calibri"/>
          <w:color w:val="000000"/>
          <w:szCs w:val="22"/>
          <w:lang w:val="en-GB" w:eastAsia="en-GB"/>
        </w:rPr>
      </w:pPr>
      <w:r w:rsidRPr="00F25F67">
        <w:rPr>
          <w:rFonts w:ascii="Calibri" w:eastAsia="Calibri" w:hAnsi="Calibri" w:cs="Calibri"/>
          <w:color w:val="000000"/>
          <w:szCs w:val="22"/>
          <w:lang w:val="en-GB" w:eastAsia="en-GB"/>
        </w:rPr>
        <w:t xml:space="preserve">Whether from </w:t>
      </w:r>
      <w:r w:rsidR="003A3F36">
        <w:rPr>
          <w:rFonts w:ascii="Calibri" w:eastAsia="Calibri" w:hAnsi="Calibri" w:cs="Calibri"/>
          <w:color w:val="000000"/>
          <w:szCs w:val="22"/>
          <w:lang w:val="en-GB" w:eastAsia="en-GB"/>
        </w:rPr>
        <w:t>1 January 2020,</w:t>
      </w:r>
      <w:r w:rsidR="003A3F36" w:rsidRPr="003A3F36">
        <w:rPr>
          <w:rFonts w:ascii="Calibri" w:eastAsia="Calibri" w:hAnsi="Calibri" w:cs="Calibri"/>
          <w:color w:val="000000"/>
          <w:szCs w:val="22"/>
          <w:lang w:val="en-GB" w:eastAsia="en-GB"/>
        </w:rPr>
        <w:t xml:space="preserve"> </w:t>
      </w:r>
      <w:r w:rsidR="00903BCF">
        <w:rPr>
          <w:rFonts w:ascii="Calibri" w:eastAsia="Calibri" w:hAnsi="Calibri" w:cs="Calibri"/>
          <w:color w:val="000000"/>
          <w:szCs w:val="22"/>
          <w:lang w:val="en-GB" w:eastAsia="en-GB"/>
        </w:rPr>
        <w:t xml:space="preserve">the </w:t>
      </w:r>
      <w:r w:rsidR="003A3F36">
        <w:rPr>
          <w:rFonts w:ascii="Calibri" w:eastAsia="Calibri" w:hAnsi="Calibri" w:cs="Calibri"/>
          <w:color w:val="000000"/>
          <w:szCs w:val="22"/>
          <w:lang w:val="en-GB" w:eastAsia="en-GB"/>
        </w:rPr>
        <w:t>policy requiring that taxi vehicles</w:t>
      </w:r>
      <w:r w:rsidR="003A3F36" w:rsidRPr="003A3F36">
        <w:rPr>
          <w:rFonts w:ascii="Calibri" w:eastAsia="Calibri" w:hAnsi="Calibri" w:cs="Calibri"/>
          <w:color w:val="000000"/>
          <w:szCs w:val="22"/>
          <w:lang w:val="en-GB" w:eastAsia="en-GB"/>
        </w:rPr>
        <w:t xml:space="preserve"> be no more than five years of age at the date of lodging an application for a new licence or the substitution of a vehicle </w:t>
      </w:r>
      <w:r w:rsidR="003A3F36" w:rsidRPr="00F25F67">
        <w:rPr>
          <w:rFonts w:ascii="Calibri" w:eastAsia="Calibri" w:hAnsi="Calibri" w:cs="Calibri"/>
          <w:color w:val="000000"/>
          <w:szCs w:val="22"/>
          <w:lang w:val="en-GB" w:eastAsia="en-GB"/>
        </w:rPr>
        <w:t xml:space="preserve">is removed for all applications for new and substitute </w:t>
      </w:r>
      <w:r w:rsidR="003A3F36">
        <w:rPr>
          <w:rFonts w:ascii="Calibri" w:eastAsia="Calibri" w:hAnsi="Calibri" w:cs="Calibri"/>
          <w:color w:val="000000"/>
          <w:szCs w:val="22"/>
          <w:lang w:val="en-GB" w:eastAsia="en-GB"/>
        </w:rPr>
        <w:t xml:space="preserve">taxi </w:t>
      </w:r>
      <w:r w:rsidR="003A3F36" w:rsidRPr="00F25F67">
        <w:rPr>
          <w:rFonts w:ascii="Calibri" w:eastAsia="Calibri" w:hAnsi="Calibri" w:cs="Calibri"/>
          <w:color w:val="000000"/>
          <w:szCs w:val="22"/>
          <w:lang w:val="en-GB" w:eastAsia="en-GB"/>
        </w:rPr>
        <w:t>vehicles</w:t>
      </w:r>
      <w:r w:rsidR="00E53517">
        <w:rPr>
          <w:rFonts w:ascii="Calibri" w:eastAsia="Calibri" w:hAnsi="Calibri" w:cs="Calibri"/>
          <w:color w:val="000000"/>
          <w:szCs w:val="22"/>
          <w:lang w:val="en-GB" w:eastAsia="en-GB"/>
        </w:rPr>
        <w:t>,</w:t>
      </w:r>
      <w:r w:rsidR="003A3F36" w:rsidRPr="00F25F67">
        <w:rPr>
          <w:rFonts w:ascii="Calibri" w:eastAsia="Calibri" w:hAnsi="Calibri" w:cs="Calibri"/>
          <w:color w:val="000000"/>
          <w:szCs w:val="22"/>
          <w:lang w:val="en-GB" w:eastAsia="en-GB"/>
        </w:rPr>
        <w:t xml:space="preserve"> subject to the replacement vehicle being a newer vehicle t</w:t>
      </w:r>
      <w:r w:rsidR="00933D48">
        <w:rPr>
          <w:rFonts w:ascii="Calibri" w:eastAsia="Calibri" w:hAnsi="Calibri" w:cs="Calibri"/>
          <w:color w:val="000000"/>
          <w:szCs w:val="22"/>
          <w:lang w:val="en-GB" w:eastAsia="en-GB"/>
        </w:rPr>
        <w:t>han that currently licensed</w:t>
      </w:r>
      <w:r w:rsidR="00C41131">
        <w:rPr>
          <w:rFonts w:ascii="Calibri" w:eastAsia="Calibri" w:hAnsi="Calibri" w:cs="Calibri"/>
          <w:color w:val="000000"/>
          <w:szCs w:val="22"/>
          <w:lang w:val="en-GB" w:eastAsia="en-GB"/>
        </w:rPr>
        <w:t xml:space="preserve">; </w:t>
      </w:r>
    </w:p>
    <w:p w:rsidR="001E678E" w:rsidRPr="001E678E" w:rsidRDefault="001E678E" w:rsidP="001E678E">
      <w:pPr>
        <w:ind w:left="0" w:right="8" w:firstLine="0"/>
        <w:jc w:val="both"/>
      </w:pPr>
    </w:p>
    <w:p w:rsidR="00F25F67" w:rsidRDefault="003448CA" w:rsidP="00F25F67">
      <w:pPr>
        <w:pStyle w:val="ListParagraph"/>
        <w:numPr>
          <w:ilvl w:val="0"/>
          <w:numId w:val="35"/>
        </w:numPr>
        <w:ind w:right="8"/>
        <w:jc w:val="both"/>
        <w:rPr>
          <w:rFonts w:ascii="Calibri" w:eastAsia="Calibri" w:hAnsi="Calibri" w:cs="Calibri"/>
          <w:color w:val="000000"/>
          <w:szCs w:val="22"/>
          <w:lang w:val="en-GB" w:eastAsia="en-GB"/>
        </w:rPr>
      </w:pPr>
      <w:r>
        <w:rPr>
          <w:rFonts w:ascii="Calibri" w:eastAsia="Calibri" w:hAnsi="Calibri" w:cs="Calibri"/>
          <w:color w:val="000000"/>
          <w:szCs w:val="22"/>
          <w:lang w:val="en-GB" w:eastAsia="en-GB"/>
        </w:rPr>
        <w:t xml:space="preserve">The suitability of implementing a risk based inspection program </w:t>
      </w:r>
      <w:r w:rsidR="00F25F67" w:rsidRPr="00F25F67">
        <w:rPr>
          <w:rFonts w:ascii="Calibri" w:eastAsia="Calibri" w:hAnsi="Calibri" w:cs="Calibri"/>
          <w:color w:val="000000"/>
          <w:szCs w:val="22"/>
          <w:lang w:val="en-GB" w:eastAsia="en-GB"/>
        </w:rPr>
        <w:t xml:space="preserve">as from 1 January 2023, which would reduce the number of inspections required for newer </w:t>
      </w:r>
      <w:r w:rsidR="001E678E">
        <w:rPr>
          <w:rFonts w:ascii="Calibri" w:eastAsia="Calibri" w:hAnsi="Calibri" w:cs="Calibri"/>
          <w:color w:val="000000"/>
          <w:szCs w:val="22"/>
          <w:lang w:val="en-GB" w:eastAsia="en-GB"/>
        </w:rPr>
        <w:t xml:space="preserve">taxi </w:t>
      </w:r>
      <w:r w:rsidR="00BE4329">
        <w:rPr>
          <w:rFonts w:ascii="Calibri" w:eastAsia="Calibri" w:hAnsi="Calibri" w:cs="Calibri"/>
          <w:color w:val="000000"/>
          <w:szCs w:val="22"/>
          <w:lang w:val="en-GB" w:eastAsia="en-GB"/>
        </w:rPr>
        <w:t xml:space="preserve">and private hire car </w:t>
      </w:r>
      <w:r w:rsidR="00F25F67" w:rsidRPr="00F25F67">
        <w:rPr>
          <w:rFonts w:ascii="Calibri" w:eastAsia="Calibri" w:hAnsi="Calibri" w:cs="Calibri"/>
          <w:color w:val="000000"/>
          <w:szCs w:val="22"/>
          <w:lang w:val="en-GB" w:eastAsia="en-GB"/>
        </w:rPr>
        <w:t>vehicles and increase them for older vehicles</w:t>
      </w:r>
      <w:r w:rsidR="00C41131">
        <w:rPr>
          <w:rFonts w:ascii="Calibri" w:eastAsia="Calibri" w:hAnsi="Calibri" w:cs="Calibri"/>
          <w:color w:val="000000"/>
          <w:szCs w:val="22"/>
          <w:lang w:val="en-GB" w:eastAsia="en-GB"/>
        </w:rPr>
        <w:t>; and</w:t>
      </w:r>
    </w:p>
    <w:p w:rsidR="00C41131" w:rsidRPr="00C41131" w:rsidRDefault="00C41131" w:rsidP="00C41131">
      <w:pPr>
        <w:pStyle w:val="ListParagraph"/>
        <w:rPr>
          <w:rFonts w:ascii="Calibri" w:eastAsia="Calibri" w:hAnsi="Calibri" w:cs="Calibri"/>
          <w:color w:val="000000"/>
          <w:szCs w:val="22"/>
          <w:lang w:val="en-GB" w:eastAsia="en-GB"/>
        </w:rPr>
      </w:pPr>
    </w:p>
    <w:p w:rsidR="00C41131" w:rsidRDefault="00C41131" w:rsidP="00F25F67">
      <w:pPr>
        <w:pStyle w:val="ListParagraph"/>
        <w:numPr>
          <w:ilvl w:val="0"/>
          <w:numId w:val="35"/>
        </w:numPr>
        <w:ind w:right="8"/>
        <w:jc w:val="both"/>
        <w:rPr>
          <w:rFonts w:ascii="Calibri" w:eastAsia="Calibri" w:hAnsi="Calibri" w:cs="Calibri"/>
          <w:color w:val="000000"/>
          <w:szCs w:val="22"/>
          <w:lang w:val="en-GB" w:eastAsia="en-GB"/>
        </w:rPr>
      </w:pPr>
      <w:r>
        <w:rPr>
          <w:rFonts w:ascii="Calibri" w:eastAsia="Calibri" w:hAnsi="Calibri" w:cs="Calibri"/>
          <w:color w:val="000000"/>
          <w:szCs w:val="22"/>
          <w:lang w:val="en-GB" w:eastAsia="en-GB"/>
        </w:rPr>
        <w:t xml:space="preserve">From 1 January 2020, </w:t>
      </w:r>
      <w:r w:rsidR="00E53517">
        <w:rPr>
          <w:rFonts w:ascii="Calibri" w:eastAsia="Calibri" w:hAnsi="Calibri" w:cs="Calibri"/>
          <w:color w:val="000000"/>
          <w:szCs w:val="22"/>
          <w:lang w:val="en-GB" w:eastAsia="en-GB"/>
        </w:rPr>
        <w:t xml:space="preserve">whether </w:t>
      </w:r>
      <w:r>
        <w:rPr>
          <w:rFonts w:ascii="Calibri" w:eastAsia="Calibri" w:hAnsi="Calibri" w:cs="Calibri"/>
          <w:color w:val="000000"/>
          <w:szCs w:val="22"/>
          <w:lang w:val="en-GB" w:eastAsia="en-GB"/>
        </w:rPr>
        <w:t xml:space="preserve">all advertising livery </w:t>
      </w:r>
      <w:r w:rsidR="00E53517">
        <w:rPr>
          <w:rFonts w:ascii="Calibri" w:eastAsia="Calibri" w:hAnsi="Calibri" w:cs="Calibri"/>
          <w:color w:val="000000"/>
          <w:szCs w:val="22"/>
          <w:lang w:val="en-GB" w:eastAsia="en-GB"/>
        </w:rPr>
        <w:t xml:space="preserve">should </w:t>
      </w:r>
      <w:r>
        <w:rPr>
          <w:rFonts w:ascii="Calibri" w:eastAsia="Calibri" w:hAnsi="Calibri" w:cs="Calibri"/>
          <w:color w:val="000000"/>
          <w:szCs w:val="22"/>
          <w:lang w:val="en-GB" w:eastAsia="en-GB"/>
        </w:rPr>
        <w:t>be removed from the bod</w:t>
      </w:r>
      <w:r w:rsidR="00BE4329">
        <w:rPr>
          <w:rFonts w:ascii="Calibri" w:eastAsia="Calibri" w:hAnsi="Calibri" w:cs="Calibri"/>
          <w:color w:val="000000"/>
          <w:szCs w:val="22"/>
          <w:lang w:val="en-GB" w:eastAsia="en-GB"/>
        </w:rPr>
        <w:t>ywork of a taxi aged 10 years or</w:t>
      </w:r>
      <w:r>
        <w:rPr>
          <w:rFonts w:ascii="Calibri" w:eastAsia="Calibri" w:hAnsi="Calibri" w:cs="Calibri"/>
          <w:color w:val="000000"/>
          <w:szCs w:val="22"/>
          <w:lang w:val="en-GB" w:eastAsia="en-GB"/>
        </w:rPr>
        <w:t xml:space="preserve"> more prior to the annual inspection. </w:t>
      </w:r>
    </w:p>
    <w:p w:rsidR="001E678E" w:rsidRDefault="001E678E" w:rsidP="001E678E">
      <w:pPr>
        <w:spacing w:after="0" w:line="259" w:lineRule="auto"/>
        <w:ind w:left="0" w:firstLine="0"/>
        <w:jc w:val="both"/>
      </w:pPr>
    </w:p>
    <w:p w:rsidR="00720F96" w:rsidRDefault="0060066D">
      <w:pPr>
        <w:pStyle w:val="Heading1"/>
        <w:ind w:left="750"/>
        <w:rPr>
          <w:b w:val="0"/>
          <w:color w:val="000000"/>
        </w:rPr>
      </w:pPr>
      <w:r>
        <w:t>How to Respond</w:t>
      </w:r>
      <w:r>
        <w:rPr>
          <w:b w:val="0"/>
          <w:color w:val="000000"/>
        </w:rPr>
        <w:t xml:space="preserve"> </w:t>
      </w:r>
    </w:p>
    <w:p w:rsidR="00D31FF6" w:rsidRPr="00D31FF6" w:rsidRDefault="00D31FF6" w:rsidP="00D31FF6">
      <w:pPr>
        <w:jc w:val="both"/>
      </w:pPr>
    </w:p>
    <w:p w:rsidR="00720F96" w:rsidRDefault="00BE4329" w:rsidP="00D31FF6">
      <w:pPr>
        <w:ind w:left="703" w:right="8"/>
        <w:jc w:val="both"/>
      </w:pPr>
      <w:r>
        <w:rPr>
          <w:b/>
          <w:color w:val="006A5F"/>
        </w:rPr>
        <w:t>4</w:t>
      </w:r>
      <w:r w:rsidR="0060066D">
        <w:rPr>
          <w:b/>
          <w:color w:val="006A5F"/>
        </w:rPr>
        <w:t xml:space="preserve">.1 </w:t>
      </w:r>
      <w:r w:rsidR="0060066D">
        <w:rPr>
          <w:b/>
          <w:color w:val="006A5F"/>
        </w:rPr>
        <w:tab/>
      </w:r>
      <w:r w:rsidR="009B69BB" w:rsidRPr="009B69BB">
        <w:t>Appendix A</w:t>
      </w:r>
      <w:r w:rsidR="0060066D" w:rsidRPr="009B69BB">
        <w:t xml:space="preserve"> set</w:t>
      </w:r>
      <w:r>
        <w:t xml:space="preserve">s out further information on </w:t>
      </w:r>
      <w:r w:rsidR="00D31FF6" w:rsidRPr="009B69BB">
        <w:t>each of the proposed changes to the policy.</w:t>
      </w:r>
      <w:r w:rsidR="00D31FF6">
        <w:t xml:space="preserve"> </w:t>
      </w:r>
    </w:p>
    <w:p w:rsidR="00720F96" w:rsidRDefault="0060066D" w:rsidP="00D31FF6">
      <w:pPr>
        <w:spacing w:after="0" w:line="259" w:lineRule="auto"/>
        <w:ind w:left="0" w:firstLine="0"/>
        <w:jc w:val="both"/>
      </w:pPr>
      <w:r>
        <w:t xml:space="preserve"> </w:t>
      </w:r>
    </w:p>
    <w:p w:rsidR="00982587" w:rsidRDefault="00BE4329" w:rsidP="00982587">
      <w:pPr>
        <w:ind w:left="703" w:right="8"/>
        <w:jc w:val="both"/>
      </w:pPr>
      <w:r>
        <w:rPr>
          <w:b/>
          <w:color w:val="006A5F"/>
        </w:rPr>
        <w:t>4</w:t>
      </w:r>
      <w:r w:rsidR="0060066D">
        <w:rPr>
          <w:b/>
          <w:color w:val="006A5F"/>
        </w:rPr>
        <w:t xml:space="preserve">.2 </w:t>
      </w:r>
      <w:r w:rsidR="0060066D">
        <w:rPr>
          <w:b/>
          <w:color w:val="006A5F"/>
        </w:rPr>
        <w:tab/>
      </w:r>
      <w:r w:rsidR="0060066D">
        <w:t xml:space="preserve">You can respond to as many or as few of the issues as you choose depending upon your particular area of interest or experience. Where possible, please try to explain why you have a certain view, providing any evidence you have in support of that view.  </w:t>
      </w:r>
    </w:p>
    <w:p w:rsidR="00982587" w:rsidRDefault="00982587" w:rsidP="00982587">
      <w:pPr>
        <w:ind w:left="703" w:right="8"/>
        <w:jc w:val="both"/>
      </w:pPr>
    </w:p>
    <w:p w:rsidR="00720F96" w:rsidRDefault="00BE4329">
      <w:pPr>
        <w:tabs>
          <w:tab w:val="center" w:pos="2511"/>
        </w:tabs>
        <w:ind w:left="-15" w:firstLine="0"/>
      </w:pPr>
      <w:r>
        <w:rPr>
          <w:b/>
          <w:color w:val="006A5F"/>
        </w:rPr>
        <w:t>4</w:t>
      </w:r>
      <w:r w:rsidR="0032497A">
        <w:rPr>
          <w:b/>
          <w:color w:val="006A5F"/>
        </w:rPr>
        <w:t>.3</w:t>
      </w:r>
      <w:r w:rsidR="0060066D">
        <w:rPr>
          <w:b/>
          <w:color w:val="006A5F"/>
        </w:rPr>
        <w:t xml:space="preserve"> </w:t>
      </w:r>
      <w:r w:rsidR="0060066D">
        <w:rPr>
          <w:b/>
          <w:color w:val="006A5F"/>
        </w:rPr>
        <w:tab/>
      </w:r>
      <w:r w:rsidR="0060066D">
        <w:t xml:space="preserve">Your response should be sent either: </w:t>
      </w:r>
    </w:p>
    <w:p w:rsidR="00720F96" w:rsidRDefault="0060066D">
      <w:pPr>
        <w:spacing w:after="0" w:line="259" w:lineRule="auto"/>
        <w:ind w:left="720" w:firstLine="0"/>
      </w:pPr>
      <w:r>
        <w:rPr>
          <w:b/>
          <w:color w:val="006A5F"/>
        </w:rPr>
        <w:t xml:space="preserve"> </w:t>
      </w:r>
    </w:p>
    <w:p w:rsidR="00C41131" w:rsidRDefault="0060066D">
      <w:pPr>
        <w:ind w:left="2160" w:right="1329" w:hanging="1440"/>
      </w:pPr>
      <w:r>
        <w:rPr>
          <w:b/>
          <w:color w:val="006A5F"/>
        </w:rPr>
        <w:t>By Post:</w:t>
      </w:r>
      <w:r>
        <w:t xml:space="preserve"> </w:t>
      </w:r>
      <w:r>
        <w:tab/>
      </w:r>
      <w:r w:rsidR="00C41131">
        <w:t>Mairi Millar</w:t>
      </w:r>
    </w:p>
    <w:p w:rsidR="00720F96" w:rsidRPr="00C41131" w:rsidRDefault="00C41131" w:rsidP="00C41131">
      <w:pPr>
        <w:ind w:left="2160" w:right="1329" w:firstLine="0"/>
        <w:rPr>
          <w:color w:val="auto"/>
        </w:rPr>
      </w:pPr>
      <w:r w:rsidRPr="00C41131">
        <w:rPr>
          <w:color w:val="auto"/>
        </w:rPr>
        <w:t xml:space="preserve">Head of Licensing and Democratic Services </w:t>
      </w:r>
    </w:p>
    <w:p w:rsidR="00720F96" w:rsidRDefault="0060066D">
      <w:pPr>
        <w:spacing w:after="0" w:line="259" w:lineRule="auto"/>
        <w:ind w:left="0" w:right="614" w:firstLine="0"/>
        <w:jc w:val="center"/>
      </w:pPr>
      <w:r>
        <w:t xml:space="preserve">Glasgow City Council </w:t>
      </w:r>
    </w:p>
    <w:p w:rsidR="00720F96" w:rsidRDefault="0060066D">
      <w:pPr>
        <w:tabs>
          <w:tab w:val="center" w:pos="720"/>
          <w:tab w:val="center" w:pos="1440"/>
          <w:tab w:val="center" w:pos="2866"/>
        </w:tabs>
        <w:ind w:left="-15" w:firstLine="0"/>
      </w:pPr>
      <w:r>
        <w:t xml:space="preserve"> </w:t>
      </w:r>
      <w:r>
        <w:tab/>
        <w:t xml:space="preserve"> </w:t>
      </w:r>
      <w:r>
        <w:tab/>
        <w:t xml:space="preserve"> </w:t>
      </w:r>
      <w:r>
        <w:tab/>
        <w:t xml:space="preserve">City Chambers </w:t>
      </w:r>
    </w:p>
    <w:p w:rsidR="00720F96" w:rsidRDefault="0060066D">
      <w:pPr>
        <w:tabs>
          <w:tab w:val="center" w:pos="720"/>
          <w:tab w:val="center" w:pos="1440"/>
          <w:tab w:val="center" w:pos="2885"/>
        </w:tabs>
        <w:ind w:left="-15" w:firstLine="0"/>
      </w:pPr>
      <w:r>
        <w:t xml:space="preserve"> </w:t>
      </w:r>
      <w:r>
        <w:tab/>
        <w:t xml:space="preserve"> </w:t>
      </w:r>
      <w:r>
        <w:tab/>
        <w:t xml:space="preserve"> </w:t>
      </w:r>
      <w:r>
        <w:tab/>
        <w:t xml:space="preserve">George Square </w:t>
      </w:r>
    </w:p>
    <w:p w:rsidR="00720F96" w:rsidRDefault="0060066D">
      <w:pPr>
        <w:tabs>
          <w:tab w:val="center" w:pos="720"/>
          <w:tab w:val="center" w:pos="1440"/>
          <w:tab w:val="center" w:pos="2977"/>
        </w:tabs>
        <w:ind w:left="-15" w:firstLine="0"/>
      </w:pPr>
      <w:r>
        <w:t xml:space="preserve"> </w:t>
      </w:r>
      <w:r>
        <w:tab/>
        <w:t xml:space="preserve"> </w:t>
      </w:r>
      <w:r>
        <w:tab/>
        <w:t xml:space="preserve"> </w:t>
      </w:r>
      <w:r>
        <w:tab/>
        <w:t xml:space="preserve">Glasgow G2 1DU </w:t>
      </w:r>
    </w:p>
    <w:p w:rsidR="00720F96" w:rsidRDefault="0060066D">
      <w:pPr>
        <w:spacing w:after="0" w:line="259" w:lineRule="auto"/>
        <w:ind w:left="720" w:firstLine="0"/>
      </w:pPr>
      <w:r>
        <w:rPr>
          <w:b/>
          <w:color w:val="006A5F"/>
        </w:rPr>
        <w:t xml:space="preserve"> </w:t>
      </w:r>
    </w:p>
    <w:p w:rsidR="00720F96" w:rsidRDefault="0060066D">
      <w:pPr>
        <w:tabs>
          <w:tab w:val="center" w:pos="1179"/>
          <w:tab w:val="center" w:pos="3910"/>
        </w:tabs>
        <w:spacing w:after="0" w:line="250" w:lineRule="auto"/>
        <w:ind w:left="0" w:firstLine="0"/>
      </w:pPr>
      <w:r>
        <w:rPr>
          <w:sz w:val="22"/>
        </w:rPr>
        <w:tab/>
      </w:r>
      <w:r>
        <w:rPr>
          <w:b/>
          <w:color w:val="006A5F"/>
        </w:rPr>
        <w:t xml:space="preserve">By Email: </w:t>
      </w:r>
      <w:r>
        <w:rPr>
          <w:b/>
          <w:color w:val="006A5F"/>
        </w:rPr>
        <w:tab/>
      </w:r>
      <w:r>
        <w:rPr>
          <w:color w:val="0000FF"/>
          <w:u w:val="single" w:color="0000FF"/>
        </w:rPr>
        <w:t>LicensingEnquiries@glasgow.gov.uk</w:t>
      </w:r>
      <w:r>
        <w:t xml:space="preserve"> </w:t>
      </w:r>
    </w:p>
    <w:p w:rsidR="00720F96" w:rsidRDefault="0060066D">
      <w:pPr>
        <w:spacing w:after="0" w:line="259" w:lineRule="auto"/>
        <w:ind w:left="720" w:firstLine="0"/>
      </w:pPr>
      <w:r>
        <w:t xml:space="preserve"> </w:t>
      </w:r>
    </w:p>
    <w:p w:rsidR="00720F96" w:rsidRDefault="00BE4329" w:rsidP="00D31FF6">
      <w:pPr>
        <w:ind w:left="703" w:right="8"/>
        <w:jc w:val="both"/>
      </w:pPr>
      <w:r>
        <w:rPr>
          <w:b/>
          <w:color w:val="006A5F"/>
        </w:rPr>
        <w:t>4</w:t>
      </w:r>
      <w:r w:rsidR="00AC242F">
        <w:rPr>
          <w:b/>
          <w:color w:val="006A5F"/>
        </w:rPr>
        <w:t>.4</w:t>
      </w:r>
      <w:r w:rsidR="0060066D">
        <w:rPr>
          <w:b/>
          <w:color w:val="006A5F"/>
        </w:rPr>
        <w:tab/>
      </w:r>
      <w:r w:rsidR="0060066D">
        <w:t>Please indicate in your response the capacity in which you are responding, for example, a member of the public, el</w:t>
      </w:r>
      <w:r w:rsidR="00863B56">
        <w:t>ected member, Community Council</w:t>
      </w:r>
      <w:r w:rsidR="00C41131">
        <w:t>, taxi op</w:t>
      </w:r>
      <w:r>
        <w:t>erator or private hire operator or driver.</w:t>
      </w:r>
      <w:r w:rsidR="00C41131">
        <w:t xml:space="preserve"> </w:t>
      </w:r>
    </w:p>
    <w:p w:rsidR="00720F96" w:rsidRDefault="0060066D" w:rsidP="00D31FF6">
      <w:pPr>
        <w:spacing w:after="0" w:line="259" w:lineRule="auto"/>
        <w:ind w:left="720" w:firstLine="0"/>
        <w:jc w:val="both"/>
      </w:pPr>
      <w:r>
        <w:t xml:space="preserve"> </w:t>
      </w:r>
    </w:p>
    <w:p w:rsidR="00720F96" w:rsidRDefault="00BE4329" w:rsidP="00D31FF6">
      <w:pPr>
        <w:ind w:left="703" w:right="8"/>
        <w:jc w:val="both"/>
      </w:pPr>
      <w:r>
        <w:rPr>
          <w:b/>
          <w:color w:val="006A5F"/>
        </w:rPr>
        <w:t>4</w:t>
      </w:r>
      <w:r w:rsidR="00AC242F">
        <w:rPr>
          <w:b/>
          <w:color w:val="006A5F"/>
        </w:rPr>
        <w:t>.5</w:t>
      </w:r>
      <w:r w:rsidR="0060066D">
        <w:t xml:space="preserve"> </w:t>
      </w:r>
      <w:r w:rsidR="0060066D">
        <w:tab/>
        <w:t xml:space="preserve">Your response should be received by no later than </w:t>
      </w:r>
      <w:r>
        <w:rPr>
          <w:b/>
          <w:color w:val="006A5F"/>
        </w:rPr>
        <w:t xml:space="preserve">Monday 29 July 2019 </w:t>
      </w:r>
      <w:r w:rsidR="0060066D">
        <w:t xml:space="preserve">in order to ensure that your views are considered as part of the consultation exercise. </w:t>
      </w:r>
    </w:p>
    <w:p w:rsidR="00720F96" w:rsidRDefault="0060066D">
      <w:pPr>
        <w:spacing w:after="15" w:line="259" w:lineRule="auto"/>
        <w:ind w:left="0" w:firstLine="0"/>
      </w:pPr>
      <w:r>
        <w:t xml:space="preserve"> </w:t>
      </w:r>
    </w:p>
    <w:p w:rsidR="00720F96" w:rsidRPr="00C41131" w:rsidRDefault="0060066D" w:rsidP="00C41131">
      <w:pPr>
        <w:pStyle w:val="Heading1"/>
        <w:ind w:left="750" w:right="0"/>
        <w:rPr>
          <w:b w:val="0"/>
          <w:color w:val="000000"/>
        </w:rPr>
      </w:pPr>
      <w:r>
        <w:t>Next Steps</w:t>
      </w:r>
      <w:r>
        <w:rPr>
          <w:b w:val="0"/>
          <w:color w:val="000000"/>
        </w:rPr>
        <w:t xml:space="preserve"> </w:t>
      </w:r>
    </w:p>
    <w:p w:rsidR="00720F96" w:rsidRDefault="00720F96" w:rsidP="003448CA">
      <w:pPr>
        <w:spacing w:after="0" w:line="259" w:lineRule="auto"/>
        <w:ind w:left="0" w:firstLine="0"/>
        <w:jc w:val="both"/>
      </w:pPr>
    </w:p>
    <w:p w:rsidR="00720F96" w:rsidRDefault="00BE4329" w:rsidP="00982587">
      <w:pPr>
        <w:ind w:left="703" w:right="8"/>
        <w:jc w:val="both"/>
      </w:pPr>
      <w:r>
        <w:rPr>
          <w:b/>
          <w:color w:val="006A5F"/>
        </w:rPr>
        <w:t>5</w:t>
      </w:r>
      <w:r w:rsidR="00C41131">
        <w:rPr>
          <w:b/>
          <w:color w:val="006A5F"/>
        </w:rPr>
        <w:t>.1</w:t>
      </w:r>
      <w:r w:rsidR="0060066D">
        <w:rPr>
          <w:b/>
          <w:color w:val="006A5F"/>
        </w:rPr>
        <w:tab/>
      </w:r>
      <w:r w:rsidR="0060066D">
        <w:t>Following the consultation and evidence gathering process, the Committee will consider the view</w:t>
      </w:r>
      <w:r w:rsidR="00C41131">
        <w:t xml:space="preserve">s and evidence provided to it through the consultation. </w:t>
      </w:r>
    </w:p>
    <w:p w:rsidR="00E53517" w:rsidRDefault="00E53517" w:rsidP="00982587">
      <w:pPr>
        <w:ind w:left="703" w:right="8"/>
        <w:jc w:val="both"/>
      </w:pPr>
    </w:p>
    <w:p w:rsidR="00720F96" w:rsidRDefault="00BE4329" w:rsidP="003448CA">
      <w:pPr>
        <w:spacing w:after="2" w:line="243" w:lineRule="auto"/>
        <w:ind w:left="703" w:right="386"/>
        <w:jc w:val="both"/>
      </w:pPr>
      <w:r>
        <w:rPr>
          <w:b/>
          <w:color w:val="006A5F"/>
        </w:rPr>
        <w:t>5</w:t>
      </w:r>
      <w:r w:rsidR="00C41131">
        <w:rPr>
          <w:b/>
          <w:color w:val="006A5F"/>
        </w:rPr>
        <w:t>.2</w:t>
      </w:r>
      <w:r w:rsidR="0060066D">
        <w:rPr>
          <w:b/>
          <w:color w:val="006A5F"/>
        </w:rPr>
        <w:t xml:space="preserve"> </w:t>
      </w:r>
      <w:r w:rsidR="002D3BAF">
        <w:rPr>
          <w:b/>
          <w:color w:val="006A5F"/>
        </w:rPr>
        <w:tab/>
      </w:r>
      <w:r w:rsidR="0060066D">
        <w:t>All of the feedback received will be reviewed and evalua</w:t>
      </w:r>
      <w:r w:rsidR="005C0879">
        <w:t xml:space="preserve">ted before </w:t>
      </w:r>
      <w:r w:rsidR="00E53517">
        <w:t xml:space="preserve">a final decision is made on the proposed policies. </w:t>
      </w:r>
    </w:p>
    <w:p w:rsidR="00C41131" w:rsidRDefault="00C41131" w:rsidP="003448CA">
      <w:pPr>
        <w:spacing w:after="2" w:line="243" w:lineRule="auto"/>
        <w:ind w:left="703" w:right="386"/>
        <w:jc w:val="both"/>
      </w:pPr>
    </w:p>
    <w:p w:rsidR="00720F96" w:rsidRDefault="00720F96" w:rsidP="005713AA">
      <w:pPr>
        <w:spacing w:after="0" w:line="259" w:lineRule="auto"/>
        <w:ind w:left="0" w:firstLine="0"/>
      </w:pPr>
    </w:p>
    <w:p w:rsidR="00720F96" w:rsidRDefault="0060066D" w:rsidP="00D90958">
      <w:pPr>
        <w:pStyle w:val="Heading1"/>
        <w:ind w:left="750" w:right="53"/>
      </w:pPr>
      <w:r>
        <w:lastRenderedPageBreak/>
        <w:t>Further Information</w:t>
      </w:r>
    </w:p>
    <w:p w:rsidR="00E00460" w:rsidRPr="00E00460" w:rsidRDefault="00E00460" w:rsidP="00E00460"/>
    <w:p w:rsidR="00720F96" w:rsidRDefault="00BE4329" w:rsidP="00D90958">
      <w:pPr>
        <w:ind w:left="703" w:right="8"/>
        <w:jc w:val="both"/>
      </w:pPr>
      <w:r>
        <w:rPr>
          <w:b/>
          <w:color w:val="006A5F"/>
        </w:rPr>
        <w:t>5</w:t>
      </w:r>
      <w:r w:rsidR="00C41131">
        <w:rPr>
          <w:b/>
          <w:color w:val="006A5F"/>
        </w:rPr>
        <w:t>.3</w:t>
      </w:r>
      <w:r w:rsidR="0060066D">
        <w:tab/>
        <w:t xml:space="preserve">If you would like further information on the consultation exercise or to discuss any other aspect of the approach to </w:t>
      </w:r>
      <w:r w:rsidR="005C0879">
        <w:t>Taxi or Private Hire Car</w:t>
      </w:r>
      <w:r w:rsidR="00CF2F46">
        <w:t xml:space="preserve"> </w:t>
      </w:r>
      <w:r w:rsidR="0060066D">
        <w:t xml:space="preserve">Licensing, please contact: </w:t>
      </w:r>
    </w:p>
    <w:p w:rsidR="00720F96" w:rsidRDefault="0060066D" w:rsidP="00D90958">
      <w:pPr>
        <w:spacing w:after="0" w:line="259" w:lineRule="auto"/>
        <w:ind w:left="720" w:firstLine="0"/>
        <w:jc w:val="both"/>
      </w:pPr>
      <w:r>
        <w:t xml:space="preserve"> </w:t>
      </w:r>
    </w:p>
    <w:p w:rsidR="00720F96" w:rsidRDefault="0060066D" w:rsidP="00D90958">
      <w:pPr>
        <w:ind w:left="720" w:right="8" w:firstLine="0"/>
        <w:jc w:val="both"/>
      </w:pPr>
      <w:r>
        <w:t xml:space="preserve">Mairi Millar, </w:t>
      </w:r>
      <w:r w:rsidR="00C41131">
        <w:t xml:space="preserve">Head of Licensing and Democratic Services </w:t>
      </w:r>
    </w:p>
    <w:p w:rsidR="00720F96" w:rsidRDefault="0060066D" w:rsidP="00D90958">
      <w:pPr>
        <w:spacing w:after="0" w:line="259" w:lineRule="auto"/>
        <w:ind w:left="0" w:firstLine="0"/>
        <w:jc w:val="both"/>
      </w:pPr>
      <w:r>
        <w:rPr>
          <w:b/>
          <w:color w:val="006A5F"/>
        </w:rPr>
        <w:t xml:space="preserve"> </w:t>
      </w:r>
    </w:p>
    <w:p w:rsidR="00720F96" w:rsidRDefault="0060066D" w:rsidP="00D90958">
      <w:pPr>
        <w:tabs>
          <w:tab w:val="center" w:pos="1028"/>
          <w:tab w:val="center" w:pos="3572"/>
        </w:tabs>
        <w:ind w:left="0" w:firstLine="0"/>
        <w:jc w:val="both"/>
      </w:pPr>
      <w:r>
        <w:rPr>
          <w:sz w:val="22"/>
        </w:rPr>
        <w:tab/>
      </w:r>
      <w:r>
        <w:rPr>
          <w:b/>
          <w:color w:val="006A5F"/>
        </w:rPr>
        <w:t>Email:</w:t>
      </w:r>
      <w:r>
        <w:rPr>
          <w:color w:val="006A5F"/>
        </w:rPr>
        <w:t xml:space="preserve">   </w:t>
      </w:r>
      <w:r>
        <w:rPr>
          <w:color w:val="006A5F"/>
        </w:rPr>
        <w:tab/>
      </w:r>
      <w:r>
        <w:t xml:space="preserve">mairi.millar@glasgow.gov.uk </w:t>
      </w:r>
    </w:p>
    <w:p w:rsidR="00720F96" w:rsidRDefault="0060066D" w:rsidP="00D90958">
      <w:pPr>
        <w:tabs>
          <w:tab w:val="center" w:pos="1071"/>
          <w:tab w:val="center" w:pos="2884"/>
        </w:tabs>
        <w:ind w:left="0" w:firstLine="0"/>
        <w:jc w:val="both"/>
      </w:pPr>
      <w:r>
        <w:rPr>
          <w:sz w:val="22"/>
        </w:rPr>
        <w:tab/>
      </w:r>
      <w:r>
        <w:rPr>
          <w:b/>
          <w:color w:val="006A5F"/>
        </w:rPr>
        <w:t>Phone:</w:t>
      </w:r>
      <w:r>
        <w:t xml:space="preserve">  </w:t>
      </w:r>
      <w:r>
        <w:tab/>
        <w:t xml:space="preserve">0141 287 5509 </w:t>
      </w:r>
    </w:p>
    <w:p w:rsidR="00720F96" w:rsidRDefault="0060066D" w:rsidP="00D90958">
      <w:pPr>
        <w:spacing w:after="0" w:line="259" w:lineRule="auto"/>
        <w:ind w:left="0" w:firstLine="0"/>
        <w:jc w:val="both"/>
      </w:pPr>
      <w:r>
        <w:t xml:space="preserve"> </w:t>
      </w:r>
    </w:p>
    <w:p w:rsidR="00E53517" w:rsidRDefault="00E53517" w:rsidP="00D90958">
      <w:pPr>
        <w:pStyle w:val="Heading1"/>
        <w:ind w:left="750" w:right="719"/>
      </w:pPr>
    </w:p>
    <w:p w:rsidR="00720F96" w:rsidRDefault="0060066D" w:rsidP="00D90958">
      <w:pPr>
        <w:pStyle w:val="Heading1"/>
        <w:ind w:left="750" w:right="719"/>
      </w:pPr>
      <w:r>
        <w:t>Confidentiality &amp; Data Protection</w:t>
      </w:r>
    </w:p>
    <w:p w:rsidR="00E00460" w:rsidRPr="00E00460" w:rsidRDefault="00E00460" w:rsidP="00E00460"/>
    <w:p w:rsidR="00720F96" w:rsidRDefault="00BE4329" w:rsidP="00D90958">
      <w:pPr>
        <w:ind w:left="703" w:right="8"/>
        <w:jc w:val="both"/>
      </w:pPr>
      <w:r>
        <w:rPr>
          <w:b/>
          <w:color w:val="006A5F"/>
        </w:rPr>
        <w:t>6</w:t>
      </w:r>
      <w:r w:rsidR="00C41131">
        <w:rPr>
          <w:b/>
          <w:color w:val="006A5F"/>
        </w:rPr>
        <w:t>.1</w:t>
      </w:r>
      <w:r w:rsidR="0060066D">
        <w:t xml:space="preserve"> </w:t>
      </w:r>
      <w:r w:rsidR="0060066D">
        <w:tab/>
        <w:t>The Licensing Authority will process any personal data you provide in your response appropriately in accordance w</w:t>
      </w:r>
      <w:r w:rsidR="004039D2">
        <w:t>ith the Data Protection Act 2018</w:t>
      </w:r>
      <w:r w:rsidR="00C41131">
        <w:t xml:space="preserve"> and the General Data Protection Regulation</w:t>
      </w:r>
      <w:r w:rsidR="0060066D">
        <w:t xml:space="preserve">. </w:t>
      </w:r>
    </w:p>
    <w:p w:rsidR="00720F96" w:rsidRDefault="0060066D" w:rsidP="00D90958">
      <w:pPr>
        <w:spacing w:after="0" w:line="259" w:lineRule="auto"/>
        <w:ind w:left="0" w:firstLine="0"/>
        <w:jc w:val="both"/>
      </w:pPr>
      <w:r>
        <w:t xml:space="preserve"> </w:t>
      </w:r>
    </w:p>
    <w:p w:rsidR="003448CA" w:rsidRDefault="00BE4329" w:rsidP="00E00460">
      <w:pPr>
        <w:ind w:left="703" w:right="8"/>
        <w:jc w:val="both"/>
      </w:pPr>
      <w:r>
        <w:rPr>
          <w:b/>
          <w:color w:val="006A5F"/>
        </w:rPr>
        <w:t>6</w:t>
      </w:r>
      <w:r w:rsidR="00C41131">
        <w:rPr>
          <w:b/>
          <w:color w:val="006A5F"/>
        </w:rPr>
        <w:t>.2</w:t>
      </w:r>
      <w:r w:rsidR="0060066D">
        <w:tab/>
        <w:t xml:space="preserve">The Licensing Authority intends to publish a summary of responses received to the consultation exercise – this will include your name if you submit a response. </w:t>
      </w:r>
    </w:p>
    <w:p w:rsidR="00C41131" w:rsidRDefault="00C41131" w:rsidP="00E00460">
      <w:pPr>
        <w:ind w:left="703" w:right="8"/>
        <w:jc w:val="both"/>
      </w:pPr>
    </w:p>
    <w:p w:rsidR="00720F96" w:rsidRDefault="00BE4329" w:rsidP="005C0879">
      <w:pPr>
        <w:ind w:left="703" w:right="8"/>
        <w:jc w:val="both"/>
      </w:pPr>
      <w:r>
        <w:rPr>
          <w:b/>
          <w:color w:val="006A5F"/>
        </w:rPr>
        <w:t>6</w:t>
      </w:r>
      <w:r w:rsidR="00C41131">
        <w:rPr>
          <w:b/>
          <w:color w:val="006A5F"/>
        </w:rPr>
        <w:t>.3</w:t>
      </w:r>
      <w:r w:rsidR="0060066D">
        <w:t xml:space="preserve"> </w:t>
      </w:r>
      <w:r w:rsidR="0060066D">
        <w:tab/>
        <w:t xml:space="preserve">The Freedom of Information (Scotland) Act 2002 gives the public a right of access to information held by the Licensing Authority; this includes any responses we receive to the consultation exercise. </w:t>
      </w:r>
    </w:p>
    <w:p w:rsidR="00720F96" w:rsidRDefault="0060066D" w:rsidP="005C0879">
      <w:pPr>
        <w:spacing w:after="0" w:line="259" w:lineRule="auto"/>
        <w:ind w:left="0" w:firstLine="0"/>
        <w:jc w:val="both"/>
      </w:pPr>
      <w:r>
        <w:t xml:space="preserve"> </w:t>
      </w:r>
    </w:p>
    <w:p w:rsidR="005C0879" w:rsidRDefault="00BE4329" w:rsidP="005C0879">
      <w:pPr>
        <w:ind w:left="703" w:right="8"/>
        <w:jc w:val="both"/>
      </w:pPr>
      <w:r>
        <w:rPr>
          <w:b/>
          <w:color w:val="006A5F"/>
        </w:rPr>
        <w:t>6</w:t>
      </w:r>
      <w:r w:rsidR="00C41131">
        <w:rPr>
          <w:b/>
          <w:color w:val="006A5F"/>
        </w:rPr>
        <w:t>.4</w:t>
      </w:r>
      <w:r w:rsidR="0060066D">
        <w:tab/>
        <w:t>The Licensing Authority may disclose your response to third parties on request.  In disclosing responses the Licensing Authority will take appropriate steps to redact personal data subject to the relevant provisi</w:t>
      </w:r>
      <w:r w:rsidR="004039D2">
        <w:t>ons of the 2018</w:t>
      </w:r>
      <w:r w:rsidR="0060066D">
        <w:t xml:space="preserve"> and 2002 Acts.</w:t>
      </w:r>
    </w:p>
    <w:p w:rsidR="005C0879" w:rsidRDefault="005C0879" w:rsidP="005C0879">
      <w:pPr>
        <w:ind w:left="703" w:right="8"/>
        <w:jc w:val="both"/>
      </w:pPr>
    </w:p>
    <w:p w:rsidR="006F74AD" w:rsidRDefault="00BE4329" w:rsidP="007C10EA">
      <w:pPr>
        <w:ind w:left="703" w:right="8"/>
        <w:jc w:val="both"/>
        <w:sectPr w:rsidR="006F74AD" w:rsidSect="001F26D2">
          <w:headerReference w:type="default" r:id="rId24"/>
          <w:type w:val="continuous"/>
          <w:pgSz w:w="16838" w:h="11906" w:orient="landscape"/>
          <w:pgMar w:top="1059" w:right="1132" w:bottom="1335" w:left="1133" w:header="720" w:footer="720" w:gutter="0"/>
          <w:cols w:num="2" w:space="651"/>
          <w:titlePg/>
          <w:docGrid w:linePitch="326"/>
        </w:sectPr>
      </w:pPr>
      <w:r>
        <w:rPr>
          <w:b/>
          <w:color w:val="006A5F"/>
        </w:rPr>
        <w:t>6</w:t>
      </w:r>
      <w:r w:rsidR="00C41131">
        <w:rPr>
          <w:b/>
          <w:color w:val="006A5F"/>
        </w:rPr>
        <w:t>.5</w:t>
      </w:r>
      <w:r w:rsidR="005C0879">
        <w:tab/>
        <w:t>The Licensing Authority will hold your response for a period of 5 years from the date it is received.  At the end of this period your response will be destroyed unless there are exceptional circumstances that require the response to be retained for a longe</w:t>
      </w:r>
      <w:r w:rsidR="007C10EA">
        <w:t>r period.</w:t>
      </w:r>
    </w:p>
    <w:p w:rsidR="00C41131" w:rsidRDefault="007C10EA" w:rsidP="00C41131">
      <w:pPr>
        <w:spacing w:after="0" w:line="259" w:lineRule="auto"/>
        <w:ind w:left="703" w:hanging="703"/>
        <w:rPr>
          <w:b/>
          <w:color w:val="006A5F"/>
        </w:rPr>
      </w:pPr>
      <w:r>
        <w:rPr>
          <w:b/>
          <w:color w:val="006A5F"/>
        </w:rPr>
        <w:lastRenderedPageBreak/>
        <w:t>A1.</w:t>
      </w:r>
      <w:r>
        <w:rPr>
          <w:b/>
          <w:color w:val="006A5F"/>
        </w:rPr>
        <w:tab/>
      </w:r>
      <w:r w:rsidR="00C41131">
        <w:rPr>
          <w:b/>
          <w:color w:val="006A5F"/>
        </w:rPr>
        <w:t xml:space="preserve">Proposals to Introduce an Emission Standard for all Taxi and Private Hire Vehicles </w:t>
      </w:r>
    </w:p>
    <w:p w:rsidR="007C10EA" w:rsidRDefault="007C10EA" w:rsidP="00BD506C">
      <w:pPr>
        <w:spacing w:after="0" w:line="259" w:lineRule="auto"/>
        <w:ind w:left="0" w:firstLine="0"/>
        <w:rPr>
          <w:b/>
          <w:color w:val="006A5F"/>
        </w:rPr>
      </w:pPr>
    </w:p>
    <w:p w:rsidR="0056755B" w:rsidRDefault="00FB3CE6" w:rsidP="007C10EA">
      <w:pPr>
        <w:spacing w:after="0" w:line="259" w:lineRule="auto"/>
        <w:ind w:firstLine="0"/>
        <w:jc w:val="both"/>
        <w:rPr>
          <w:color w:val="auto"/>
        </w:rPr>
      </w:pPr>
      <w:r>
        <w:rPr>
          <w:color w:val="auto"/>
        </w:rPr>
        <w:t xml:space="preserve">Section 10(2) of the Civic Government (Scotland) Act 1982 provides that a Licensing </w:t>
      </w:r>
      <w:r w:rsidR="0056755B">
        <w:rPr>
          <w:color w:val="auto"/>
        </w:rPr>
        <w:t>Authority</w:t>
      </w:r>
      <w:r>
        <w:rPr>
          <w:color w:val="auto"/>
        </w:rPr>
        <w:t xml:space="preserve"> shall not grant or renew a taxi licence or private hire car licence unless they are satisfied that the vehicle to which the licence is to relate is suitable in type, size and design for use as a taxi or private hire car, as the case may be, </w:t>
      </w:r>
      <w:r w:rsidR="0056755B">
        <w:rPr>
          <w:color w:val="auto"/>
        </w:rPr>
        <w:t xml:space="preserve">and is safe for that use. </w:t>
      </w:r>
    </w:p>
    <w:p w:rsidR="0056755B" w:rsidRDefault="0056755B" w:rsidP="007C10EA">
      <w:pPr>
        <w:spacing w:after="0" w:line="259" w:lineRule="auto"/>
        <w:ind w:firstLine="0"/>
        <w:jc w:val="both"/>
        <w:rPr>
          <w:color w:val="auto"/>
        </w:rPr>
      </w:pPr>
    </w:p>
    <w:p w:rsidR="00251EE8" w:rsidRDefault="0056755B" w:rsidP="007C10EA">
      <w:pPr>
        <w:spacing w:after="0" w:line="259" w:lineRule="auto"/>
        <w:ind w:firstLine="0"/>
        <w:jc w:val="both"/>
        <w:rPr>
          <w:color w:val="auto"/>
        </w:rPr>
      </w:pPr>
      <w:r>
        <w:rPr>
          <w:color w:val="auto"/>
        </w:rPr>
        <w:t xml:space="preserve">Following </w:t>
      </w:r>
      <w:r w:rsidR="00251EE8">
        <w:rPr>
          <w:color w:val="auto"/>
        </w:rPr>
        <w:t xml:space="preserve">the implementation of the second phase of the LEZ on 31 December 2022, it is proposed that a policy will be adopted that in determining the suitability of a taxi or private hire car in terms of section 10(2) of the 1982 Act, all such vehicles will require to comply with specified  emission standards. </w:t>
      </w:r>
    </w:p>
    <w:p w:rsidR="00251EE8" w:rsidRDefault="00251EE8" w:rsidP="007C10EA">
      <w:pPr>
        <w:spacing w:after="0" w:line="259" w:lineRule="auto"/>
        <w:ind w:firstLine="0"/>
        <w:jc w:val="both"/>
        <w:rPr>
          <w:color w:val="auto"/>
        </w:rPr>
      </w:pPr>
    </w:p>
    <w:p w:rsidR="00BD506C" w:rsidRDefault="00251EE8" w:rsidP="007C10EA">
      <w:pPr>
        <w:spacing w:after="0" w:line="259" w:lineRule="auto"/>
        <w:ind w:firstLine="0"/>
        <w:jc w:val="both"/>
        <w:rPr>
          <w:color w:val="auto"/>
        </w:rPr>
      </w:pPr>
      <w:r>
        <w:rPr>
          <w:color w:val="auto"/>
        </w:rPr>
        <w:t xml:space="preserve">This would mean that the Licensing </w:t>
      </w:r>
      <w:r w:rsidR="00BD506C">
        <w:rPr>
          <w:color w:val="auto"/>
        </w:rPr>
        <w:t xml:space="preserve">Authority could refuse an </w:t>
      </w:r>
      <w:r>
        <w:rPr>
          <w:color w:val="auto"/>
        </w:rPr>
        <w:t>application for the grant or renewal of a taxi or private hire car</w:t>
      </w:r>
      <w:r w:rsidR="00BE4329">
        <w:rPr>
          <w:color w:val="auto"/>
        </w:rPr>
        <w:t xml:space="preserve"> or suspend an existing licence </w:t>
      </w:r>
      <w:r w:rsidR="00BD506C">
        <w:rPr>
          <w:color w:val="auto"/>
        </w:rPr>
        <w:t>if the vehicle did not comply with t</w:t>
      </w:r>
      <w:r w:rsidR="009F0D45">
        <w:rPr>
          <w:color w:val="auto"/>
        </w:rPr>
        <w:t xml:space="preserve">he required emission standards under section 10(2) of the 1982 Act. </w:t>
      </w:r>
    </w:p>
    <w:p w:rsidR="00BF3434" w:rsidRDefault="00BF3434" w:rsidP="00FC3465">
      <w:pPr>
        <w:spacing w:after="0" w:line="259" w:lineRule="auto"/>
        <w:ind w:left="0" w:firstLine="0"/>
        <w:jc w:val="both"/>
        <w:rPr>
          <w:color w:val="auto"/>
        </w:rPr>
      </w:pPr>
    </w:p>
    <w:p w:rsidR="00BD506C" w:rsidRDefault="00BF3434" w:rsidP="00BF3434">
      <w:pPr>
        <w:spacing w:after="0" w:line="259" w:lineRule="auto"/>
        <w:rPr>
          <w:b/>
          <w:color w:val="006A5F"/>
        </w:rPr>
      </w:pPr>
      <w:r w:rsidRPr="00BF3434">
        <w:rPr>
          <w:b/>
          <w:color w:val="008080"/>
        </w:rPr>
        <w:t>A2</w:t>
      </w:r>
      <w:r>
        <w:rPr>
          <w:color w:val="auto"/>
        </w:rPr>
        <w:tab/>
      </w:r>
      <w:r w:rsidR="00BD506C">
        <w:rPr>
          <w:color w:val="auto"/>
        </w:rPr>
        <w:t xml:space="preserve"> </w:t>
      </w:r>
      <w:r w:rsidR="00BD506C">
        <w:rPr>
          <w:b/>
          <w:color w:val="006A5F"/>
        </w:rPr>
        <w:t>Proposal</w:t>
      </w:r>
      <w:r w:rsidR="00BD506C" w:rsidRPr="003E3419">
        <w:rPr>
          <w:b/>
          <w:color w:val="006A5F"/>
        </w:rPr>
        <w:t xml:space="preserve"> to </w:t>
      </w:r>
      <w:r w:rsidR="00BD506C">
        <w:rPr>
          <w:b/>
          <w:color w:val="006A5F"/>
        </w:rPr>
        <w:t>remove the five year age policy</w:t>
      </w:r>
    </w:p>
    <w:p w:rsidR="00BD506C" w:rsidRDefault="00BD506C" w:rsidP="00BD506C">
      <w:pPr>
        <w:spacing w:after="0" w:line="259" w:lineRule="auto"/>
        <w:ind w:left="703" w:firstLine="0"/>
        <w:rPr>
          <w:b/>
          <w:color w:val="006A5F"/>
        </w:rPr>
      </w:pPr>
    </w:p>
    <w:p w:rsidR="007C10EA" w:rsidRDefault="00BF3434" w:rsidP="007C10EA">
      <w:pPr>
        <w:spacing w:after="0" w:line="259" w:lineRule="auto"/>
        <w:ind w:firstLine="0"/>
        <w:jc w:val="both"/>
        <w:rPr>
          <w:color w:val="auto"/>
        </w:rPr>
      </w:pPr>
      <w:r>
        <w:rPr>
          <w:color w:val="auto"/>
        </w:rPr>
        <w:t xml:space="preserve">The </w:t>
      </w:r>
      <w:r w:rsidR="007C10EA">
        <w:rPr>
          <w:color w:val="auto"/>
        </w:rPr>
        <w:t>existing licensing policy in relation to taxi licences requires that the vehicle be no more than five years of age</w:t>
      </w:r>
      <w:r w:rsidR="007C10EA" w:rsidRPr="003E3419">
        <w:rPr>
          <w:color w:val="auto"/>
        </w:rPr>
        <w:t xml:space="preserve"> at the date of lodging an application for a new licence or the</w:t>
      </w:r>
      <w:r w:rsidR="007C10EA">
        <w:rPr>
          <w:color w:val="auto"/>
        </w:rPr>
        <w:t xml:space="preserve"> </w:t>
      </w:r>
      <w:r w:rsidR="007C10EA" w:rsidRPr="003E3419">
        <w:rPr>
          <w:color w:val="auto"/>
        </w:rPr>
        <w:t xml:space="preserve">substitution of a </w:t>
      </w:r>
      <w:r w:rsidR="007C10EA" w:rsidRPr="003E3419">
        <w:rPr>
          <w:color w:val="auto"/>
        </w:rPr>
        <w:t>vehicle</w:t>
      </w:r>
      <w:r w:rsidR="007C10EA">
        <w:rPr>
          <w:color w:val="auto"/>
        </w:rPr>
        <w:t xml:space="preserve">, unless the vehicle has been previously licensed by the Licensing Authority in the last year. </w:t>
      </w:r>
    </w:p>
    <w:p w:rsidR="009F0D45" w:rsidRDefault="009F0D45" w:rsidP="007C10EA">
      <w:pPr>
        <w:spacing w:after="0" w:line="259" w:lineRule="auto"/>
        <w:ind w:firstLine="0"/>
        <w:jc w:val="both"/>
        <w:rPr>
          <w:color w:val="auto"/>
        </w:rPr>
      </w:pPr>
    </w:p>
    <w:p w:rsidR="007C10EA" w:rsidRDefault="007C10EA" w:rsidP="00FC3465">
      <w:pPr>
        <w:spacing w:after="0" w:line="259" w:lineRule="auto"/>
        <w:ind w:firstLine="0"/>
        <w:jc w:val="both"/>
        <w:rPr>
          <w:color w:val="auto"/>
        </w:rPr>
      </w:pPr>
      <w:r>
        <w:rPr>
          <w:color w:val="auto"/>
        </w:rPr>
        <w:t xml:space="preserve">This policy was introduced with the aim of maintaining the quality of the taxi fleet through preventing the transfer of older vehicles from other local authority areas to Glasgow. </w:t>
      </w:r>
    </w:p>
    <w:p w:rsidR="007C10EA" w:rsidRDefault="007C10EA" w:rsidP="007C10EA">
      <w:pPr>
        <w:spacing w:after="0" w:line="259" w:lineRule="auto"/>
        <w:ind w:left="0" w:firstLine="718"/>
        <w:jc w:val="both"/>
        <w:rPr>
          <w:color w:val="auto"/>
        </w:rPr>
      </w:pPr>
    </w:p>
    <w:p w:rsidR="007C10EA" w:rsidRDefault="007C10EA" w:rsidP="007C10EA">
      <w:pPr>
        <w:spacing w:after="0" w:line="259" w:lineRule="auto"/>
        <w:ind w:firstLine="2"/>
        <w:jc w:val="both"/>
        <w:rPr>
          <w:color w:val="auto"/>
        </w:rPr>
      </w:pPr>
      <w:r w:rsidRPr="003E3419">
        <w:rPr>
          <w:color w:val="auto"/>
        </w:rPr>
        <w:t xml:space="preserve">During </w:t>
      </w:r>
      <w:r>
        <w:rPr>
          <w:color w:val="auto"/>
        </w:rPr>
        <w:t xml:space="preserve">initial </w:t>
      </w:r>
      <w:r w:rsidRPr="003E3419">
        <w:rPr>
          <w:color w:val="auto"/>
        </w:rPr>
        <w:t xml:space="preserve">discussions </w:t>
      </w:r>
      <w:r>
        <w:rPr>
          <w:color w:val="auto"/>
        </w:rPr>
        <w:t xml:space="preserve">held </w:t>
      </w:r>
      <w:r w:rsidRPr="003E3419">
        <w:rPr>
          <w:color w:val="auto"/>
        </w:rPr>
        <w:t>with taxi trade re</w:t>
      </w:r>
      <w:r>
        <w:rPr>
          <w:color w:val="auto"/>
        </w:rPr>
        <w:t xml:space="preserve">presentatives regarding the exhaust emission standards which will be introduced when phase 2 of the LEZ is implemented, it was noted that </w:t>
      </w:r>
      <w:r w:rsidRPr="003E3419">
        <w:rPr>
          <w:color w:val="auto"/>
        </w:rPr>
        <w:t>they</w:t>
      </w:r>
      <w:r>
        <w:rPr>
          <w:color w:val="auto"/>
        </w:rPr>
        <w:t xml:space="preserve"> consider the </w:t>
      </w:r>
      <w:r w:rsidRPr="003E3419">
        <w:rPr>
          <w:color w:val="auto"/>
        </w:rPr>
        <w:t xml:space="preserve">requirement </w:t>
      </w:r>
      <w:r>
        <w:rPr>
          <w:color w:val="auto"/>
        </w:rPr>
        <w:t xml:space="preserve">for vehicles to be no more than five years of age to be a significant barrier </w:t>
      </w:r>
      <w:r w:rsidRPr="003E3419">
        <w:rPr>
          <w:color w:val="auto"/>
        </w:rPr>
        <w:t>to achieving compliance</w:t>
      </w:r>
      <w:r>
        <w:rPr>
          <w:color w:val="auto"/>
        </w:rPr>
        <w:t>. Taxi trade representatives also noted that they believed that the policy requiring</w:t>
      </w:r>
      <w:r w:rsidRPr="003E3419">
        <w:rPr>
          <w:color w:val="auto"/>
        </w:rPr>
        <w:t xml:space="preserve"> </w:t>
      </w:r>
      <w:r>
        <w:rPr>
          <w:color w:val="auto"/>
        </w:rPr>
        <w:t xml:space="preserve">vehicles to be no more than five years of age served to act as a barrier to reducing the age profile of the taxi fleet. </w:t>
      </w:r>
    </w:p>
    <w:p w:rsidR="007C10EA" w:rsidRPr="003E3419" w:rsidRDefault="007C10EA" w:rsidP="007C10EA">
      <w:pPr>
        <w:spacing w:after="0" w:line="259" w:lineRule="auto"/>
        <w:ind w:left="0" w:firstLine="0"/>
        <w:rPr>
          <w:color w:val="auto"/>
        </w:rPr>
      </w:pPr>
    </w:p>
    <w:p w:rsidR="007C10EA" w:rsidRDefault="007C10EA" w:rsidP="007C10EA">
      <w:pPr>
        <w:spacing w:after="0" w:line="259" w:lineRule="auto"/>
        <w:ind w:firstLine="0"/>
        <w:jc w:val="both"/>
        <w:rPr>
          <w:color w:val="auto"/>
        </w:rPr>
      </w:pPr>
      <w:r w:rsidRPr="003E3419">
        <w:rPr>
          <w:color w:val="auto"/>
        </w:rPr>
        <w:t>In the view of trade r</w:t>
      </w:r>
      <w:r>
        <w:rPr>
          <w:color w:val="auto"/>
        </w:rPr>
        <w:t xml:space="preserve">epresentatives, removal of this </w:t>
      </w:r>
      <w:r w:rsidRPr="003E3419">
        <w:rPr>
          <w:color w:val="auto"/>
        </w:rPr>
        <w:t>requirement would allow</w:t>
      </w:r>
      <w:r>
        <w:rPr>
          <w:color w:val="auto"/>
        </w:rPr>
        <w:t xml:space="preserve"> </w:t>
      </w:r>
      <w:r w:rsidRPr="003E3419">
        <w:rPr>
          <w:color w:val="auto"/>
        </w:rPr>
        <w:t>operators to replace older vehicles with a newer vehicle that is capable of</w:t>
      </w:r>
      <w:r>
        <w:rPr>
          <w:color w:val="auto"/>
        </w:rPr>
        <w:t xml:space="preserve"> </w:t>
      </w:r>
      <w:r w:rsidRPr="003E3419">
        <w:rPr>
          <w:color w:val="auto"/>
        </w:rPr>
        <w:t>meeting the LEZ emis</w:t>
      </w:r>
      <w:r>
        <w:rPr>
          <w:color w:val="auto"/>
        </w:rPr>
        <w:t>sion standard but is more than five</w:t>
      </w:r>
      <w:r w:rsidRPr="003E3419">
        <w:rPr>
          <w:color w:val="auto"/>
        </w:rPr>
        <w:t xml:space="preserve"> years old, thereby</w:t>
      </w:r>
      <w:r>
        <w:rPr>
          <w:color w:val="auto"/>
        </w:rPr>
        <w:t xml:space="preserve"> </w:t>
      </w:r>
      <w:r w:rsidRPr="003E3419">
        <w:rPr>
          <w:color w:val="auto"/>
        </w:rPr>
        <w:t>having the potential to improve the overall age of the taxi fleet in Glasgow.</w:t>
      </w:r>
    </w:p>
    <w:p w:rsidR="00FC3465" w:rsidRPr="003E3419" w:rsidRDefault="00FC3465" w:rsidP="007C10EA">
      <w:pPr>
        <w:spacing w:after="0" w:line="259" w:lineRule="auto"/>
        <w:ind w:firstLine="0"/>
        <w:jc w:val="both"/>
        <w:rPr>
          <w:color w:val="auto"/>
        </w:rPr>
      </w:pPr>
    </w:p>
    <w:p w:rsidR="007C10EA" w:rsidRDefault="007C10EA" w:rsidP="00982587">
      <w:pPr>
        <w:spacing w:after="0" w:line="259" w:lineRule="auto"/>
        <w:ind w:firstLine="0"/>
        <w:jc w:val="both"/>
        <w:rPr>
          <w:color w:val="auto"/>
        </w:rPr>
      </w:pPr>
      <w:r w:rsidRPr="003E3419">
        <w:rPr>
          <w:color w:val="auto"/>
        </w:rPr>
        <w:t>It is therefore proposed th</w:t>
      </w:r>
      <w:r>
        <w:rPr>
          <w:color w:val="auto"/>
        </w:rPr>
        <w:t>at as from 1 January 2020, the five</w:t>
      </w:r>
      <w:r w:rsidRPr="003E3419">
        <w:rPr>
          <w:color w:val="auto"/>
        </w:rPr>
        <w:t xml:space="preserve"> year age policy is</w:t>
      </w:r>
      <w:r>
        <w:rPr>
          <w:color w:val="auto"/>
        </w:rPr>
        <w:t xml:space="preserve"> </w:t>
      </w:r>
      <w:r w:rsidRPr="003E3419">
        <w:rPr>
          <w:color w:val="auto"/>
        </w:rPr>
        <w:t>removed for all applications for new and substitute vehicles subject to the</w:t>
      </w:r>
      <w:r>
        <w:rPr>
          <w:color w:val="auto"/>
        </w:rPr>
        <w:t xml:space="preserve"> </w:t>
      </w:r>
      <w:r w:rsidRPr="003E3419">
        <w:rPr>
          <w:color w:val="auto"/>
        </w:rPr>
        <w:t>replacement vehicle being a newer vehicle than that currently licensed.</w:t>
      </w:r>
    </w:p>
    <w:p w:rsidR="007C10EA" w:rsidRDefault="007C10EA" w:rsidP="007C10EA">
      <w:pPr>
        <w:spacing w:after="0" w:line="259" w:lineRule="auto"/>
        <w:ind w:firstLine="0"/>
        <w:jc w:val="both"/>
        <w:rPr>
          <w:color w:val="auto"/>
        </w:rPr>
      </w:pPr>
    </w:p>
    <w:p w:rsidR="007C10EA" w:rsidRDefault="007C10EA" w:rsidP="007C10EA">
      <w:pPr>
        <w:spacing w:after="0" w:line="259" w:lineRule="auto"/>
        <w:ind w:firstLine="0"/>
        <w:jc w:val="both"/>
        <w:rPr>
          <w:color w:val="auto"/>
        </w:rPr>
      </w:pPr>
      <w:r w:rsidRPr="003E3419">
        <w:rPr>
          <w:color w:val="auto"/>
        </w:rPr>
        <w:lastRenderedPageBreak/>
        <w:t>If the 5 year age policy is removed a</w:t>
      </w:r>
      <w:r>
        <w:rPr>
          <w:color w:val="auto"/>
        </w:rPr>
        <w:t xml:space="preserve">nd the new emissions standard is </w:t>
      </w:r>
      <w:r w:rsidRPr="003E3419">
        <w:rPr>
          <w:color w:val="auto"/>
        </w:rPr>
        <w:t>adopted, all operators should be aware that all vehicles would still require to</w:t>
      </w:r>
      <w:r>
        <w:rPr>
          <w:color w:val="auto"/>
        </w:rPr>
        <w:t xml:space="preserve"> </w:t>
      </w:r>
      <w:r w:rsidRPr="003E3419">
        <w:rPr>
          <w:color w:val="auto"/>
        </w:rPr>
        <w:t xml:space="preserve">be Euro VI compliant by 31 December </w:t>
      </w:r>
      <w:r>
        <w:rPr>
          <w:color w:val="auto"/>
        </w:rPr>
        <w:t xml:space="preserve">2022 to continue to be license </w:t>
      </w:r>
      <w:r w:rsidRPr="003E3419">
        <w:rPr>
          <w:color w:val="auto"/>
        </w:rPr>
        <w:t>to</w:t>
      </w:r>
      <w:r>
        <w:rPr>
          <w:color w:val="auto"/>
        </w:rPr>
        <w:t xml:space="preserve"> </w:t>
      </w:r>
      <w:r w:rsidRPr="003E3419">
        <w:rPr>
          <w:color w:val="auto"/>
        </w:rPr>
        <w:t>operate as a taxi or private hire vehicle in Glasgow.</w:t>
      </w:r>
    </w:p>
    <w:p w:rsidR="007C10EA" w:rsidRPr="003E3419" w:rsidRDefault="007C10EA" w:rsidP="00FC3465">
      <w:pPr>
        <w:spacing w:after="0" w:line="259" w:lineRule="auto"/>
        <w:ind w:left="0" w:firstLine="0"/>
        <w:rPr>
          <w:b/>
          <w:color w:val="006A5F"/>
        </w:rPr>
      </w:pPr>
    </w:p>
    <w:p w:rsidR="007C10EA" w:rsidRPr="003E3419" w:rsidRDefault="00BF3434" w:rsidP="007C10EA">
      <w:pPr>
        <w:spacing w:after="0" w:line="259" w:lineRule="auto"/>
        <w:rPr>
          <w:b/>
          <w:color w:val="006A5F"/>
        </w:rPr>
      </w:pPr>
      <w:r>
        <w:rPr>
          <w:b/>
          <w:color w:val="006A5F"/>
        </w:rPr>
        <w:t>A3</w:t>
      </w:r>
      <w:r w:rsidR="007C10EA">
        <w:rPr>
          <w:b/>
          <w:color w:val="006A5F"/>
        </w:rPr>
        <w:tab/>
      </w:r>
      <w:r w:rsidR="007C10EA" w:rsidRPr="003E3419">
        <w:rPr>
          <w:b/>
          <w:color w:val="006A5F"/>
        </w:rPr>
        <w:t>Proposed Changes to Vehicle Inspections</w:t>
      </w:r>
    </w:p>
    <w:p w:rsidR="007C10EA" w:rsidRPr="003E3419" w:rsidRDefault="007C10EA" w:rsidP="007C10EA">
      <w:pPr>
        <w:spacing w:after="0" w:line="259" w:lineRule="auto"/>
        <w:rPr>
          <w:color w:val="auto"/>
        </w:rPr>
      </w:pPr>
    </w:p>
    <w:p w:rsidR="007C10EA" w:rsidRDefault="00BF3434" w:rsidP="007C10EA">
      <w:pPr>
        <w:spacing w:after="0" w:line="259" w:lineRule="auto"/>
        <w:ind w:firstLine="0"/>
        <w:jc w:val="both"/>
        <w:rPr>
          <w:color w:val="auto"/>
        </w:rPr>
      </w:pPr>
      <w:r>
        <w:rPr>
          <w:color w:val="auto"/>
        </w:rPr>
        <w:t>Another matter</w:t>
      </w:r>
      <w:r w:rsidR="007C10EA">
        <w:rPr>
          <w:color w:val="auto"/>
        </w:rPr>
        <w:t xml:space="preserve"> which arose during the discussions held </w:t>
      </w:r>
      <w:r w:rsidR="007C10EA" w:rsidRPr="003E3419">
        <w:rPr>
          <w:color w:val="auto"/>
        </w:rPr>
        <w:t>with taxi trade re</w:t>
      </w:r>
      <w:r w:rsidR="007C10EA">
        <w:rPr>
          <w:color w:val="auto"/>
        </w:rPr>
        <w:t>presentatives was</w:t>
      </w:r>
      <w:r w:rsidR="007C10EA" w:rsidRPr="003E3419">
        <w:rPr>
          <w:color w:val="auto"/>
        </w:rPr>
        <w:t xml:space="preserve"> that they</w:t>
      </w:r>
      <w:r w:rsidR="007C10EA">
        <w:rPr>
          <w:color w:val="auto"/>
        </w:rPr>
        <w:t xml:space="preserve"> </w:t>
      </w:r>
      <w:r w:rsidR="007C10EA" w:rsidRPr="003E3419">
        <w:rPr>
          <w:color w:val="auto"/>
        </w:rPr>
        <w:t>were strongly opposed to the introduction of an upper age limit for taxis</w:t>
      </w:r>
      <w:r w:rsidR="007C10EA">
        <w:rPr>
          <w:color w:val="auto"/>
        </w:rPr>
        <w:t>,</w:t>
      </w:r>
      <w:r w:rsidR="007C10EA" w:rsidRPr="003E3419">
        <w:rPr>
          <w:color w:val="auto"/>
        </w:rPr>
        <w:t xml:space="preserve"> given</w:t>
      </w:r>
      <w:r w:rsidR="007C10EA" w:rsidRPr="003E3419">
        <w:t xml:space="preserve"> </w:t>
      </w:r>
      <w:r w:rsidR="007C10EA" w:rsidRPr="003E3419">
        <w:rPr>
          <w:color w:val="auto"/>
        </w:rPr>
        <w:t xml:space="preserve">the higher costs associated with purchasing a taxi </w:t>
      </w:r>
      <w:r w:rsidR="007C10EA">
        <w:rPr>
          <w:color w:val="auto"/>
        </w:rPr>
        <w:t xml:space="preserve">vehicle given the continuing </w:t>
      </w:r>
      <w:r w:rsidR="007C10EA" w:rsidRPr="003E3419">
        <w:rPr>
          <w:color w:val="auto"/>
        </w:rPr>
        <w:t>requirement for a fully wheelchair accessible taxi fleet.</w:t>
      </w:r>
    </w:p>
    <w:p w:rsidR="007C10EA" w:rsidRDefault="007C10EA" w:rsidP="007C10EA">
      <w:pPr>
        <w:spacing w:after="0" w:line="259" w:lineRule="auto"/>
        <w:ind w:left="0" w:firstLine="0"/>
        <w:jc w:val="both"/>
        <w:rPr>
          <w:color w:val="auto"/>
        </w:rPr>
      </w:pPr>
    </w:p>
    <w:p w:rsidR="007C10EA" w:rsidRDefault="007C10EA" w:rsidP="007C10EA">
      <w:pPr>
        <w:spacing w:after="0" w:line="259" w:lineRule="auto"/>
        <w:ind w:firstLine="0"/>
        <w:jc w:val="both"/>
        <w:rPr>
          <w:color w:val="auto"/>
        </w:rPr>
      </w:pPr>
      <w:r w:rsidRPr="003E3419">
        <w:rPr>
          <w:color w:val="auto"/>
        </w:rPr>
        <w:t xml:space="preserve">In order to ensure that there is a more robust system </w:t>
      </w:r>
      <w:r>
        <w:rPr>
          <w:color w:val="auto"/>
        </w:rPr>
        <w:t xml:space="preserve">in place to assess the </w:t>
      </w:r>
      <w:r w:rsidRPr="003E3419">
        <w:rPr>
          <w:color w:val="auto"/>
        </w:rPr>
        <w:t>continuing safety and suitability of older taxi vehicles, it is proposed that, as an</w:t>
      </w:r>
      <w:r>
        <w:rPr>
          <w:color w:val="auto"/>
        </w:rPr>
        <w:t xml:space="preserve"> </w:t>
      </w:r>
      <w:r w:rsidRPr="003E3419">
        <w:rPr>
          <w:color w:val="auto"/>
        </w:rPr>
        <w:t>alternative to introducing an upper age limit for taxis, a risk based inspection</w:t>
      </w:r>
      <w:r>
        <w:rPr>
          <w:color w:val="auto"/>
        </w:rPr>
        <w:t xml:space="preserve"> </w:t>
      </w:r>
      <w:r w:rsidRPr="003E3419">
        <w:rPr>
          <w:color w:val="auto"/>
        </w:rPr>
        <w:t>programme is implemented as from 1 January 2023, which would reduce the</w:t>
      </w:r>
      <w:r>
        <w:rPr>
          <w:color w:val="auto"/>
        </w:rPr>
        <w:t xml:space="preserve"> number </w:t>
      </w:r>
      <w:r w:rsidRPr="003E3419">
        <w:rPr>
          <w:color w:val="auto"/>
        </w:rPr>
        <w:t>of</w:t>
      </w:r>
      <w:r w:rsidR="00FC3465">
        <w:rPr>
          <w:color w:val="auto"/>
        </w:rPr>
        <w:t xml:space="preserve"> inspections required for newer </w:t>
      </w:r>
      <w:r w:rsidRPr="003E3419">
        <w:rPr>
          <w:color w:val="auto"/>
        </w:rPr>
        <w:t>vehic</w:t>
      </w:r>
      <w:r>
        <w:rPr>
          <w:color w:val="auto"/>
        </w:rPr>
        <w:t xml:space="preserve">les and increase them for older </w:t>
      </w:r>
      <w:r w:rsidRPr="003E3419">
        <w:rPr>
          <w:color w:val="auto"/>
        </w:rPr>
        <w:t>vehicles as follows:-</w:t>
      </w:r>
    </w:p>
    <w:p w:rsidR="007C10EA" w:rsidRPr="003E3419" w:rsidRDefault="007C10EA" w:rsidP="007C10EA">
      <w:pPr>
        <w:spacing w:after="0" w:line="259" w:lineRule="auto"/>
        <w:ind w:firstLine="0"/>
        <w:jc w:val="both"/>
        <w:rPr>
          <w:color w:val="auto"/>
        </w:rPr>
      </w:pPr>
    </w:p>
    <w:p w:rsidR="007C10EA" w:rsidRPr="003A3F36" w:rsidRDefault="007C10EA" w:rsidP="007C10EA">
      <w:pPr>
        <w:pStyle w:val="ListParagraph"/>
        <w:numPr>
          <w:ilvl w:val="0"/>
          <w:numId w:val="36"/>
        </w:numPr>
        <w:spacing w:line="259" w:lineRule="auto"/>
        <w:jc w:val="both"/>
        <w:rPr>
          <w:rFonts w:ascii="Calibri" w:eastAsia="Calibri" w:hAnsi="Calibri" w:cs="Calibri"/>
          <w:szCs w:val="22"/>
          <w:lang w:val="en-GB" w:eastAsia="en-GB"/>
        </w:rPr>
      </w:pPr>
      <w:r w:rsidRPr="003A3F36">
        <w:rPr>
          <w:rFonts w:ascii="Calibri" w:eastAsia="Calibri" w:hAnsi="Calibri" w:cs="Calibri"/>
          <w:szCs w:val="22"/>
          <w:lang w:val="en-GB" w:eastAsia="en-GB"/>
        </w:rPr>
        <w:t xml:space="preserve">Vehicles </w:t>
      </w:r>
      <w:r w:rsidR="009F0D45">
        <w:rPr>
          <w:rFonts w:ascii="Calibri" w:eastAsia="Calibri" w:hAnsi="Calibri" w:cs="Calibri"/>
          <w:szCs w:val="22"/>
          <w:lang w:val="en-GB" w:eastAsia="en-GB"/>
        </w:rPr>
        <w:t xml:space="preserve">(both taxi and private hire) </w:t>
      </w:r>
      <w:r w:rsidRPr="003A3F36">
        <w:rPr>
          <w:rFonts w:ascii="Calibri" w:eastAsia="Calibri" w:hAnsi="Calibri" w:cs="Calibri"/>
          <w:szCs w:val="22"/>
          <w:lang w:val="en-GB" w:eastAsia="en-GB"/>
        </w:rPr>
        <w:t xml:space="preserve">3 years and under only </w:t>
      </w:r>
      <w:r w:rsidR="0099794D">
        <w:rPr>
          <w:rFonts w:ascii="Calibri" w:eastAsia="Calibri" w:hAnsi="Calibri" w:cs="Calibri"/>
          <w:szCs w:val="22"/>
          <w:lang w:val="en-GB" w:eastAsia="en-GB"/>
        </w:rPr>
        <w:t>requiring one annual inspection;</w:t>
      </w:r>
    </w:p>
    <w:p w:rsidR="007C10EA" w:rsidRPr="003A3F36" w:rsidRDefault="007C10EA" w:rsidP="007C10EA">
      <w:pPr>
        <w:pStyle w:val="ListParagraph"/>
        <w:spacing w:line="259" w:lineRule="auto"/>
        <w:ind w:left="1438"/>
        <w:jc w:val="both"/>
        <w:rPr>
          <w:rFonts w:ascii="Calibri" w:eastAsia="Calibri" w:hAnsi="Calibri" w:cs="Calibri"/>
          <w:szCs w:val="22"/>
          <w:lang w:val="en-GB" w:eastAsia="en-GB"/>
        </w:rPr>
      </w:pPr>
    </w:p>
    <w:p w:rsidR="007C10EA" w:rsidRPr="003A3F36" w:rsidRDefault="007C10EA" w:rsidP="007C10EA">
      <w:pPr>
        <w:pStyle w:val="ListParagraph"/>
        <w:numPr>
          <w:ilvl w:val="0"/>
          <w:numId w:val="36"/>
        </w:numPr>
        <w:spacing w:line="259" w:lineRule="auto"/>
        <w:jc w:val="both"/>
        <w:rPr>
          <w:rFonts w:ascii="Calibri" w:eastAsia="Calibri" w:hAnsi="Calibri" w:cs="Calibri"/>
          <w:szCs w:val="22"/>
          <w:lang w:val="en-GB" w:eastAsia="en-GB"/>
        </w:rPr>
      </w:pPr>
      <w:r w:rsidRPr="003A3F36">
        <w:rPr>
          <w:rFonts w:ascii="Calibri" w:eastAsia="Calibri" w:hAnsi="Calibri" w:cs="Calibri"/>
          <w:szCs w:val="22"/>
          <w:lang w:val="en-GB" w:eastAsia="en-GB"/>
        </w:rPr>
        <w:t xml:space="preserve">Vehicles </w:t>
      </w:r>
      <w:r w:rsidR="009F0D45">
        <w:rPr>
          <w:rFonts w:ascii="Calibri" w:eastAsia="Calibri" w:hAnsi="Calibri" w:cs="Calibri"/>
          <w:szCs w:val="22"/>
          <w:lang w:val="en-GB" w:eastAsia="en-GB"/>
        </w:rPr>
        <w:t xml:space="preserve">(both taxi and private hire) </w:t>
      </w:r>
      <w:r w:rsidRPr="003A3F36">
        <w:rPr>
          <w:rFonts w:ascii="Calibri" w:eastAsia="Calibri" w:hAnsi="Calibri" w:cs="Calibri"/>
          <w:szCs w:val="22"/>
          <w:lang w:val="en-GB" w:eastAsia="en-GB"/>
        </w:rPr>
        <w:t>3 years to 9 years would</w:t>
      </w:r>
      <w:r w:rsidR="0099794D">
        <w:rPr>
          <w:rFonts w:ascii="Calibri" w:eastAsia="Calibri" w:hAnsi="Calibri" w:cs="Calibri"/>
          <w:szCs w:val="22"/>
          <w:lang w:val="en-GB" w:eastAsia="en-GB"/>
        </w:rPr>
        <w:t xml:space="preserve"> require 2 inspections per year; and</w:t>
      </w:r>
    </w:p>
    <w:p w:rsidR="007C10EA" w:rsidRPr="003A3F36" w:rsidRDefault="007C10EA" w:rsidP="007C10EA">
      <w:pPr>
        <w:spacing w:line="259" w:lineRule="auto"/>
        <w:ind w:left="0" w:firstLine="0"/>
        <w:jc w:val="both"/>
        <w:rPr>
          <w:color w:val="auto"/>
        </w:rPr>
      </w:pPr>
    </w:p>
    <w:p w:rsidR="007C10EA" w:rsidRDefault="007C10EA" w:rsidP="007C10EA">
      <w:pPr>
        <w:pStyle w:val="ListParagraph"/>
        <w:numPr>
          <w:ilvl w:val="0"/>
          <w:numId w:val="36"/>
        </w:numPr>
        <w:spacing w:line="259" w:lineRule="auto"/>
        <w:jc w:val="both"/>
        <w:rPr>
          <w:rFonts w:ascii="Calibri" w:eastAsia="Calibri" w:hAnsi="Calibri" w:cs="Calibri"/>
          <w:szCs w:val="22"/>
          <w:lang w:val="en-GB" w:eastAsia="en-GB"/>
        </w:rPr>
      </w:pPr>
      <w:r w:rsidRPr="003A3F36">
        <w:rPr>
          <w:rFonts w:ascii="Calibri" w:eastAsia="Calibri" w:hAnsi="Calibri" w:cs="Calibri"/>
          <w:szCs w:val="22"/>
          <w:lang w:val="en-GB" w:eastAsia="en-GB"/>
        </w:rPr>
        <w:t xml:space="preserve">Vehicles </w:t>
      </w:r>
      <w:r w:rsidR="009F0D45">
        <w:rPr>
          <w:rFonts w:ascii="Calibri" w:eastAsia="Calibri" w:hAnsi="Calibri" w:cs="Calibri"/>
          <w:szCs w:val="22"/>
          <w:lang w:val="en-GB" w:eastAsia="en-GB"/>
        </w:rPr>
        <w:t xml:space="preserve">(this would only apply to taxis given the private hire car age policy) </w:t>
      </w:r>
      <w:r w:rsidRPr="003A3F36">
        <w:rPr>
          <w:rFonts w:ascii="Calibri" w:eastAsia="Calibri" w:hAnsi="Calibri" w:cs="Calibri"/>
          <w:szCs w:val="22"/>
          <w:lang w:val="en-GB" w:eastAsia="en-GB"/>
        </w:rPr>
        <w:t>10 years and over require 4 inspections annually.</w:t>
      </w:r>
    </w:p>
    <w:p w:rsidR="009F0D45" w:rsidRPr="009F0D45" w:rsidRDefault="009F0D45" w:rsidP="009F0D45">
      <w:pPr>
        <w:pStyle w:val="ListParagraph"/>
        <w:rPr>
          <w:rFonts w:ascii="Calibri" w:eastAsia="Calibri" w:hAnsi="Calibri" w:cs="Calibri"/>
          <w:szCs w:val="22"/>
          <w:lang w:val="en-GB" w:eastAsia="en-GB"/>
        </w:rPr>
      </w:pPr>
    </w:p>
    <w:p w:rsidR="009F0D45" w:rsidRPr="003A3F36" w:rsidRDefault="009F0D45" w:rsidP="009F0D45">
      <w:pPr>
        <w:pStyle w:val="ListParagraph"/>
        <w:spacing w:line="259" w:lineRule="auto"/>
        <w:ind w:left="1438"/>
        <w:jc w:val="both"/>
        <w:rPr>
          <w:rFonts w:ascii="Calibri" w:eastAsia="Calibri" w:hAnsi="Calibri" w:cs="Calibri"/>
          <w:szCs w:val="22"/>
          <w:lang w:val="en-GB" w:eastAsia="en-GB"/>
        </w:rPr>
      </w:pPr>
    </w:p>
    <w:p w:rsidR="00BF3434" w:rsidRDefault="00FC3465" w:rsidP="00FC3465">
      <w:pPr>
        <w:spacing w:after="0" w:line="259" w:lineRule="auto"/>
        <w:ind w:firstLine="0"/>
        <w:jc w:val="both"/>
        <w:rPr>
          <w:color w:val="auto"/>
        </w:rPr>
      </w:pPr>
      <w:r>
        <w:rPr>
          <w:color w:val="auto"/>
        </w:rPr>
        <w:t xml:space="preserve">At present all vehicles are inspected twice a year, regardless of the age of the vehicle. </w:t>
      </w:r>
      <w:r w:rsidR="00BF3434">
        <w:rPr>
          <w:color w:val="auto"/>
        </w:rPr>
        <w:t xml:space="preserve"> </w:t>
      </w:r>
    </w:p>
    <w:p w:rsidR="00BF3434" w:rsidRDefault="00BF3434" w:rsidP="007C10EA">
      <w:pPr>
        <w:spacing w:after="0" w:line="259" w:lineRule="auto"/>
        <w:ind w:firstLine="0"/>
        <w:jc w:val="both"/>
        <w:rPr>
          <w:color w:val="auto"/>
        </w:rPr>
      </w:pPr>
    </w:p>
    <w:p w:rsidR="007C10EA" w:rsidRDefault="007C10EA" w:rsidP="007C10EA">
      <w:pPr>
        <w:spacing w:after="0" w:line="259" w:lineRule="auto"/>
        <w:ind w:firstLine="0"/>
        <w:jc w:val="both"/>
        <w:rPr>
          <w:color w:val="auto"/>
        </w:rPr>
      </w:pPr>
      <w:r w:rsidRPr="003E3419">
        <w:rPr>
          <w:color w:val="auto"/>
        </w:rPr>
        <w:t xml:space="preserve">If </w:t>
      </w:r>
      <w:r w:rsidR="00FC3465">
        <w:rPr>
          <w:color w:val="auto"/>
        </w:rPr>
        <w:t xml:space="preserve">the risk based inspection regime is </w:t>
      </w:r>
      <w:r w:rsidRPr="003E3419">
        <w:rPr>
          <w:color w:val="auto"/>
        </w:rPr>
        <w:t>approved, the reduced inspections for v</w:t>
      </w:r>
      <w:r>
        <w:rPr>
          <w:color w:val="auto"/>
        </w:rPr>
        <w:t xml:space="preserve">ehicles 3 years and under would </w:t>
      </w:r>
      <w:r w:rsidRPr="003E3419">
        <w:rPr>
          <w:color w:val="auto"/>
        </w:rPr>
        <w:t>also apply to private hire car vehicles. For the avoidance of doubt, no changes</w:t>
      </w:r>
      <w:r>
        <w:rPr>
          <w:color w:val="auto"/>
        </w:rPr>
        <w:t xml:space="preserve"> </w:t>
      </w:r>
      <w:r w:rsidRPr="003E3419">
        <w:rPr>
          <w:color w:val="auto"/>
        </w:rPr>
        <w:t>are proposed to the current upper age limit of 7 years for private hire cars.</w:t>
      </w:r>
    </w:p>
    <w:p w:rsidR="001A3BE2" w:rsidRDefault="001A3BE2" w:rsidP="007C10EA">
      <w:pPr>
        <w:spacing w:after="0" w:line="259" w:lineRule="auto"/>
        <w:ind w:firstLine="0"/>
        <w:jc w:val="both"/>
        <w:rPr>
          <w:color w:val="auto"/>
        </w:rPr>
      </w:pPr>
    </w:p>
    <w:p w:rsidR="00BF3434" w:rsidRDefault="00BF3434" w:rsidP="007D44A1">
      <w:pPr>
        <w:spacing w:after="0" w:line="259" w:lineRule="auto"/>
        <w:ind w:left="0" w:firstLine="0"/>
        <w:jc w:val="both"/>
        <w:rPr>
          <w:color w:val="auto"/>
        </w:rPr>
      </w:pPr>
    </w:p>
    <w:p w:rsidR="001A3BE2" w:rsidRDefault="00BF3434" w:rsidP="00BF3434">
      <w:pPr>
        <w:spacing w:after="0" w:line="259" w:lineRule="auto"/>
        <w:jc w:val="both"/>
        <w:rPr>
          <w:color w:val="auto"/>
        </w:rPr>
      </w:pPr>
      <w:r w:rsidRPr="00BF3434">
        <w:rPr>
          <w:b/>
          <w:color w:val="008080"/>
        </w:rPr>
        <w:t>A4</w:t>
      </w:r>
      <w:r>
        <w:rPr>
          <w:color w:val="auto"/>
        </w:rPr>
        <w:tab/>
      </w:r>
      <w:r w:rsidR="001A3BE2" w:rsidRPr="001A3BE2">
        <w:rPr>
          <w:b/>
          <w:color w:val="008080"/>
        </w:rPr>
        <w:t xml:space="preserve">Removal of Advertising Livery at Inspection – </w:t>
      </w:r>
      <w:r w:rsidR="001A3BE2">
        <w:rPr>
          <w:b/>
          <w:color w:val="008080"/>
        </w:rPr>
        <w:t xml:space="preserve">Vehicles </w:t>
      </w:r>
      <w:r w:rsidR="001A3BE2" w:rsidRPr="001A3BE2">
        <w:rPr>
          <w:b/>
          <w:color w:val="008080"/>
        </w:rPr>
        <w:t xml:space="preserve">10 years or </w:t>
      </w:r>
      <w:r w:rsidR="001A3BE2">
        <w:rPr>
          <w:b/>
          <w:color w:val="008080"/>
        </w:rPr>
        <w:t xml:space="preserve">older. </w:t>
      </w:r>
    </w:p>
    <w:p w:rsidR="001A3BE2" w:rsidRDefault="001A3BE2" w:rsidP="00BF3434">
      <w:pPr>
        <w:spacing w:after="0" w:line="259" w:lineRule="auto"/>
        <w:jc w:val="both"/>
        <w:rPr>
          <w:color w:val="auto"/>
        </w:rPr>
      </w:pPr>
    </w:p>
    <w:p w:rsidR="007C10EA" w:rsidRDefault="007C10EA" w:rsidP="005E0A95">
      <w:pPr>
        <w:spacing w:after="0" w:line="259" w:lineRule="auto"/>
        <w:ind w:firstLine="0"/>
        <w:jc w:val="both"/>
        <w:rPr>
          <w:color w:val="auto"/>
        </w:rPr>
      </w:pPr>
      <w:r w:rsidRPr="003E3419">
        <w:rPr>
          <w:color w:val="auto"/>
        </w:rPr>
        <w:t>In addition, it is proposed that as from 1 Janua</w:t>
      </w:r>
      <w:r>
        <w:rPr>
          <w:color w:val="auto"/>
        </w:rPr>
        <w:t xml:space="preserve">ry 2020, </w:t>
      </w:r>
      <w:r w:rsidR="005E0A95">
        <w:rPr>
          <w:color w:val="auto"/>
        </w:rPr>
        <w:t xml:space="preserve">a policy is introduced requiring that </w:t>
      </w:r>
      <w:r>
        <w:rPr>
          <w:color w:val="auto"/>
        </w:rPr>
        <w:t xml:space="preserve">all advertising livery </w:t>
      </w:r>
      <w:r w:rsidRPr="003E3419">
        <w:rPr>
          <w:color w:val="auto"/>
        </w:rPr>
        <w:t>be removed from the bodywork of a taxi aged 10 years or more prior to</w:t>
      </w:r>
      <w:r>
        <w:rPr>
          <w:color w:val="auto"/>
        </w:rPr>
        <w:t xml:space="preserve"> </w:t>
      </w:r>
      <w:r w:rsidRPr="003E3419">
        <w:rPr>
          <w:color w:val="auto"/>
        </w:rPr>
        <w:t>the annual inspection. This will allow the Council’s Inspection Centre to be</w:t>
      </w:r>
      <w:r>
        <w:rPr>
          <w:color w:val="auto"/>
        </w:rPr>
        <w:t xml:space="preserve"> </w:t>
      </w:r>
      <w:r w:rsidRPr="003E3419">
        <w:rPr>
          <w:color w:val="auto"/>
        </w:rPr>
        <w:t>able to properly assess the condition of the bodywork of the vehicle in view of</w:t>
      </w:r>
      <w:r w:rsidR="005E0A95">
        <w:rPr>
          <w:color w:val="auto"/>
        </w:rPr>
        <w:t xml:space="preserve"> </w:t>
      </w:r>
      <w:r w:rsidRPr="003E3419">
        <w:rPr>
          <w:color w:val="auto"/>
        </w:rPr>
        <w:t>concerns regarding the increased likelihood of corrosion on older taxis.</w:t>
      </w:r>
    </w:p>
    <w:p w:rsidR="007C10EA" w:rsidRDefault="007C10EA" w:rsidP="007C10EA">
      <w:pPr>
        <w:spacing w:after="0" w:line="259" w:lineRule="auto"/>
        <w:ind w:firstLine="0"/>
        <w:jc w:val="both"/>
        <w:rPr>
          <w:color w:val="auto"/>
        </w:rPr>
      </w:pPr>
    </w:p>
    <w:p w:rsidR="00813778" w:rsidRDefault="00813778" w:rsidP="009F0D45">
      <w:pPr>
        <w:spacing w:after="0" w:line="259" w:lineRule="auto"/>
        <w:ind w:left="0" w:firstLine="0"/>
        <w:jc w:val="both"/>
        <w:rPr>
          <w:color w:val="auto"/>
        </w:rPr>
      </w:pPr>
    </w:p>
    <w:p w:rsidR="00813778" w:rsidRDefault="007C10EA" w:rsidP="007C10EA">
      <w:pPr>
        <w:spacing w:after="0" w:line="259" w:lineRule="auto"/>
        <w:rPr>
          <w:b/>
          <w:color w:val="006A5F"/>
        </w:rPr>
      </w:pPr>
      <w:r w:rsidRPr="0026444E">
        <w:rPr>
          <w:b/>
          <w:color w:val="006A5F"/>
        </w:rPr>
        <w:lastRenderedPageBreak/>
        <w:tab/>
      </w:r>
    </w:p>
    <w:p w:rsidR="007C10EA" w:rsidRDefault="0099794D" w:rsidP="00813778">
      <w:pPr>
        <w:spacing w:after="0" w:line="259" w:lineRule="auto"/>
        <w:ind w:left="0" w:firstLine="0"/>
        <w:rPr>
          <w:b/>
          <w:color w:val="006A5F"/>
        </w:rPr>
      </w:pPr>
      <w:r>
        <w:rPr>
          <w:b/>
          <w:color w:val="006A5F"/>
        </w:rPr>
        <w:t>A5</w:t>
      </w:r>
      <w:r w:rsidR="00813778">
        <w:rPr>
          <w:b/>
          <w:color w:val="006A5F"/>
        </w:rPr>
        <w:tab/>
      </w:r>
      <w:r w:rsidR="007C10EA" w:rsidRPr="0026444E">
        <w:rPr>
          <w:b/>
          <w:color w:val="006A5F"/>
        </w:rPr>
        <w:t>Issues for Consideration</w:t>
      </w:r>
    </w:p>
    <w:p w:rsidR="00813778" w:rsidRPr="0026444E" w:rsidRDefault="00813778" w:rsidP="00813778">
      <w:pPr>
        <w:spacing w:after="0" w:line="259" w:lineRule="auto"/>
        <w:ind w:left="0" w:firstLine="0"/>
        <w:rPr>
          <w:b/>
          <w:color w:val="006A5F"/>
        </w:rPr>
      </w:pPr>
    </w:p>
    <w:p w:rsidR="007C10EA" w:rsidRDefault="007C10EA" w:rsidP="00813778">
      <w:pPr>
        <w:spacing w:after="0" w:line="259" w:lineRule="auto"/>
        <w:ind w:firstLine="0"/>
        <w:jc w:val="both"/>
        <w:rPr>
          <w:color w:val="auto"/>
        </w:rPr>
      </w:pPr>
      <w:r>
        <w:rPr>
          <w:color w:val="auto"/>
        </w:rPr>
        <w:t xml:space="preserve">The </w:t>
      </w:r>
      <w:r w:rsidRPr="003A3F36">
        <w:rPr>
          <w:color w:val="auto"/>
        </w:rPr>
        <w:t>Committee</w:t>
      </w:r>
      <w:r w:rsidRPr="0026444E">
        <w:rPr>
          <w:color w:val="auto"/>
        </w:rPr>
        <w:t xml:space="preserve"> is seeking views on </w:t>
      </w:r>
      <w:r w:rsidR="00034393">
        <w:rPr>
          <w:color w:val="auto"/>
        </w:rPr>
        <w:t xml:space="preserve">the proposed policies. The Committee is particularly interested to hear views on the following: </w:t>
      </w:r>
    </w:p>
    <w:p w:rsidR="00FC3465" w:rsidRDefault="00FC3465" w:rsidP="007C10EA">
      <w:pPr>
        <w:spacing w:after="0" w:line="259" w:lineRule="auto"/>
        <w:ind w:firstLine="0"/>
        <w:jc w:val="both"/>
        <w:rPr>
          <w:color w:val="auto"/>
        </w:rPr>
      </w:pPr>
    </w:p>
    <w:p w:rsidR="00FD31AA" w:rsidRPr="00813778" w:rsidRDefault="00FD31AA" w:rsidP="00034393">
      <w:pPr>
        <w:pBdr>
          <w:top w:val="single" w:sz="4" w:space="1" w:color="auto"/>
          <w:left w:val="single" w:sz="4" w:space="4" w:color="auto"/>
          <w:bottom w:val="single" w:sz="4" w:space="1" w:color="auto"/>
          <w:right w:val="single" w:sz="4" w:space="0" w:color="auto"/>
        </w:pBdr>
        <w:shd w:val="clear" w:color="auto" w:fill="FFFF00"/>
        <w:spacing w:after="0" w:line="259" w:lineRule="auto"/>
        <w:ind w:firstLine="0"/>
        <w:jc w:val="both"/>
        <w:rPr>
          <w:b/>
          <w:color w:val="auto"/>
          <w:u w:val="single"/>
        </w:rPr>
      </w:pPr>
      <w:r w:rsidRPr="00813778">
        <w:rPr>
          <w:b/>
          <w:color w:val="auto"/>
          <w:u w:val="single"/>
        </w:rPr>
        <w:t xml:space="preserve">Introduction of Emission Standard </w:t>
      </w:r>
    </w:p>
    <w:p w:rsidR="00FC3465" w:rsidRPr="00813778" w:rsidRDefault="00FC3465" w:rsidP="00034393">
      <w:pPr>
        <w:pBdr>
          <w:top w:val="single" w:sz="4" w:space="1" w:color="auto"/>
          <w:left w:val="single" w:sz="4" w:space="4" w:color="auto"/>
          <w:bottom w:val="single" w:sz="4" w:space="1" w:color="auto"/>
          <w:right w:val="single" w:sz="4" w:space="0" w:color="auto"/>
        </w:pBdr>
        <w:shd w:val="clear" w:color="auto" w:fill="FFFF00"/>
        <w:spacing w:after="0" w:line="259" w:lineRule="auto"/>
        <w:ind w:firstLine="0"/>
        <w:jc w:val="both"/>
        <w:rPr>
          <w:color w:val="auto"/>
        </w:rPr>
      </w:pPr>
      <w:r w:rsidRPr="00813778">
        <w:rPr>
          <w:color w:val="auto"/>
        </w:rPr>
        <w:t xml:space="preserve">Should a policy be introduced </w:t>
      </w:r>
      <w:r w:rsidR="00813778" w:rsidRPr="00813778">
        <w:rPr>
          <w:color w:val="auto"/>
        </w:rPr>
        <w:t xml:space="preserve">by the Committee </w:t>
      </w:r>
      <w:r w:rsidRPr="00813778">
        <w:rPr>
          <w:color w:val="auto"/>
        </w:rPr>
        <w:t xml:space="preserve">determining that all such taxi and private hire vehicles should meet the emissions standard Euro IV for petrol vehicles and Euro VI for diesel vehicles by 31 December 2022?  Please explain your answer. </w:t>
      </w:r>
    </w:p>
    <w:p w:rsidR="00FC3465" w:rsidRPr="00813778" w:rsidRDefault="00FC3465" w:rsidP="00034393">
      <w:pPr>
        <w:pBdr>
          <w:top w:val="single" w:sz="4" w:space="1" w:color="auto"/>
          <w:left w:val="single" w:sz="4" w:space="4" w:color="auto"/>
          <w:bottom w:val="single" w:sz="4" w:space="1" w:color="auto"/>
          <w:right w:val="single" w:sz="4" w:space="0" w:color="auto"/>
        </w:pBdr>
        <w:shd w:val="clear" w:color="auto" w:fill="FFFF00"/>
        <w:spacing w:after="0" w:line="259" w:lineRule="auto"/>
        <w:ind w:firstLine="0"/>
        <w:jc w:val="both"/>
        <w:rPr>
          <w:b/>
          <w:color w:val="auto"/>
        </w:rPr>
      </w:pPr>
    </w:p>
    <w:p w:rsidR="00034393" w:rsidRDefault="00FD31AA" w:rsidP="00034393">
      <w:pPr>
        <w:pBdr>
          <w:top w:val="single" w:sz="4" w:space="1" w:color="auto"/>
          <w:left w:val="single" w:sz="4" w:space="4" w:color="auto"/>
          <w:bottom w:val="single" w:sz="4" w:space="1" w:color="auto"/>
          <w:right w:val="single" w:sz="4" w:space="0" w:color="auto"/>
        </w:pBdr>
        <w:shd w:val="clear" w:color="auto" w:fill="FFFF00"/>
        <w:spacing w:after="0" w:line="259" w:lineRule="auto"/>
        <w:ind w:firstLine="0"/>
        <w:jc w:val="both"/>
        <w:rPr>
          <w:b/>
          <w:color w:val="auto"/>
          <w:u w:val="single"/>
        </w:rPr>
      </w:pPr>
      <w:r w:rsidRPr="00813778">
        <w:rPr>
          <w:b/>
          <w:color w:val="auto"/>
          <w:u w:val="single"/>
        </w:rPr>
        <w:t>Removal of Five Year Age Policy</w:t>
      </w:r>
      <w:r w:rsidR="00034393">
        <w:rPr>
          <w:b/>
          <w:color w:val="auto"/>
          <w:u w:val="single"/>
        </w:rPr>
        <w:t xml:space="preserve"> for Taxis</w:t>
      </w:r>
    </w:p>
    <w:p w:rsidR="00FC3465" w:rsidRPr="00034393" w:rsidRDefault="00FC3465" w:rsidP="00034393">
      <w:pPr>
        <w:pBdr>
          <w:top w:val="single" w:sz="4" w:space="1" w:color="auto"/>
          <w:left w:val="single" w:sz="4" w:space="4" w:color="auto"/>
          <w:bottom w:val="single" w:sz="4" w:space="1" w:color="auto"/>
          <w:right w:val="single" w:sz="4" w:space="0" w:color="auto"/>
        </w:pBdr>
        <w:shd w:val="clear" w:color="auto" w:fill="FFFF00"/>
        <w:spacing w:after="0" w:line="259" w:lineRule="auto"/>
        <w:ind w:firstLine="0"/>
        <w:jc w:val="both"/>
        <w:rPr>
          <w:b/>
          <w:color w:val="auto"/>
          <w:u w:val="single"/>
        </w:rPr>
      </w:pPr>
      <w:r w:rsidRPr="00813778">
        <w:rPr>
          <w:color w:val="auto"/>
        </w:rPr>
        <w:t xml:space="preserve">If the </w:t>
      </w:r>
      <w:r w:rsidR="00813778" w:rsidRPr="00813778">
        <w:rPr>
          <w:color w:val="auto"/>
        </w:rPr>
        <w:t xml:space="preserve">current </w:t>
      </w:r>
      <w:r w:rsidRPr="00813778">
        <w:rPr>
          <w:color w:val="auto"/>
        </w:rPr>
        <w:t xml:space="preserve">five year age policy for taxi vehicles should be removed for new and substitute vehicles, subject to the replacement vehicle being a newer vehicle than that currently licensed? </w:t>
      </w:r>
      <w:r w:rsidR="00813778" w:rsidRPr="00813778">
        <w:rPr>
          <w:color w:val="auto"/>
        </w:rPr>
        <w:t xml:space="preserve"> </w:t>
      </w:r>
      <w:r w:rsidRPr="00813778">
        <w:rPr>
          <w:color w:val="auto"/>
        </w:rPr>
        <w:t xml:space="preserve">Please explain your answer. </w:t>
      </w:r>
    </w:p>
    <w:p w:rsidR="00FC3465" w:rsidRPr="00813778" w:rsidRDefault="00FC3465" w:rsidP="00034393">
      <w:pPr>
        <w:pBdr>
          <w:top w:val="single" w:sz="4" w:space="1" w:color="auto"/>
          <w:left w:val="single" w:sz="4" w:space="4" w:color="auto"/>
          <w:bottom w:val="single" w:sz="4" w:space="1" w:color="auto"/>
          <w:right w:val="single" w:sz="4" w:space="0" w:color="auto"/>
        </w:pBdr>
        <w:shd w:val="clear" w:color="auto" w:fill="FFFF00"/>
        <w:spacing w:after="0" w:line="259" w:lineRule="auto"/>
        <w:ind w:firstLine="0"/>
        <w:jc w:val="both"/>
        <w:rPr>
          <w:b/>
          <w:color w:val="auto"/>
        </w:rPr>
      </w:pPr>
    </w:p>
    <w:p w:rsidR="00034393" w:rsidRDefault="00FD31AA" w:rsidP="00034393">
      <w:pPr>
        <w:pBdr>
          <w:top w:val="single" w:sz="4" w:space="1" w:color="auto"/>
          <w:left w:val="single" w:sz="4" w:space="4" w:color="auto"/>
          <w:bottom w:val="single" w:sz="4" w:space="1" w:color="auto"/>
          <w:right w:val="single" w:sz="4" w:space="0" w:color="auto"/>
        </w:pBdr>
        <w:shd w:val="clear" w:color="auto" w:fill="FFFF00"/>
        <w:spacing w:after="0" w:line="259" w:lineRule="auto"/>
        <w:ind w:firstLine="0"/>
        <w:jc w:val="both"/>
        <w:rPr>
          <w:b/>
          <w:color w:val="auto"/>
          <w:u w:val="single"/>
        </w:rPr>
      </w:pPr>
      <w:r w:rsidRPr="00813778">
        <w:rPr>
          <w:b/>
          <w:color w:val="auto"/>
          <w:u w:val="single"/>
        </w:rPr>
        <w:t>Risk Based Inspection Regime</w:t>
      </w:r>
    </w:p>
    <w:p w:rsidR="00034393" w:rsidRDefault="00034393" w:rsidP="00034393">
      <w:pPr>
        <w:pBdr>
          <w:top w:val="single" w:sz="4" w:space="1" w:color="auto"/>
          <w:left w:val="single" w:sz="4" w:space="4" w:color="auto"/>
          <w:bottom w:val="single" w:sz="4" w:space="1" w:color="auto"/>
          <w:right w:val="single" w:sz="4" w:space="0" w:color="auto"/>
        </w:pBdr>
        <w:shd w:val="clear" w:color="auto" w:fill="FFFF00"/>
        <w:spacing w:after="0" w:line="259" w:lineRule="auto"/>
        <w:ind w:firstLine="0"/>
        <w:jc w:val="both"/>
        <w:rPr>
          <w:color w:val="auto"/>
        </w:rPr>
      </w:pPr>
    </w:p>
    <w:p w:rsidR="00034393" w:rsidRDefault="007D44A1" w:rsidP="00034393">
      <w:pPr>
        <w:pBdr>
          <w:top w:val="single" w:sz="4" w:space="1" w:color="auto"/>
          <w:left w:val="single" w:sz="4" w:space="4" w:color="auto"/>
          <w:bottom w:val="single" w:sz="4" w:space="1" w:color="auto"/>
          <w:right w:val="single" w:sz="4" w:space="0" w:color="auto"/>
        </w:pBdr>
        <w:shd w:val="clear" w:color="auto" w:fill="FFFF00"/>
        <w:spacing w:after="0" w:line="259" w:lineRule="auto"/>
        <w:ind w:firstLine="0"/>
        <w:jc w:val="both"/>
        <w:rPr>
          <w:color w:val="auto"/>
        </w:rPr>
      </w:pPr>
      <w:r w:rsidRPr="00813778">
        <w:rPr>
          <w:color w:val="auto"/>
        </w:rPr>
        <w:t xml:space="preserve">Whether you agree with a risk based inspection regime? Please explain your answer. </w:t>
      </w:r>
    </w:p>
    <w:p w:rsidR="00034393" w:rsidRDefault="00034393" w:rsidP="00034393">
      <w:pPr>
        <w:pBdr>
          <w:top w:val="single" w:sz="4" w:space="1" w:color="auto"/>
          <w:left w:val="single" w:sz="4" w:space="4" w:color="auto"/>
          <w:bottom w:val="single" w:sz="4" w:space="1" w:color="auto"/>
          <w:right w:val="single" w:sz="4" w:space="0" w:color="auto"/>
        </w:pBdr>
        <w:shd w:val="clear" w:color="auto" w:fill="FFFF00"/>
        <w:spacing w:after="0" w:line="259" w:lineRule="auto"/>
        <w:ind w:firstLine="0"/>
        <w:jc w:val="both"/>
        <w:rPr>
          <w:color w:val="auto"/>
        </w:rPr>
      </w:pPr>
    </w:p>
    <w:p w:rsidR="007D44A1" w:rsidRPr="00813778" w:rsidRDefault="007D44A1" w:rsidP="00034393">
      <w:pPr>
        <w:pBdr>
          <w:top w:val="single" w:sz="4" w:space="1" w:color="auto"/>
          <w:left w:val="single" w:sz="4" w:space="4" w:color="auto"/>
          <w:bottom w:val="single" w:sz="4" w:space="1" w:color="auto"/>
          <w:right w:val="single" w:sz="4" w:space="0" w:color="auto"/>
        </w:pBdr>
        <w:shd w:val="clear" w:color="auto" w:fill="FFFF00"/>
        <w:spacing w:after="0" w:line="259" w:lineRule="auto"/>
        <w:ind w:firstLine="0"/>
        <w:jc w:val="both"/>
        <w:rPr>
          <w:color w:val="auto"/>
        </w:rPr>
      </w:pPr>
      <w:r w:rsidRPr="00813778">
        <w:rPr>
          <w:color w:val="auto"/>
        </w:rPr>
        <w:t>In relation to a risk based inspection regime, whether the frequency of inspections for the ages of vehicles above is suitable?</w:t>
      </w:r>
      <w:r w:rsidR="00813778" w:rsidRPr="00813778">
        <w:rPr>
          <w:color w:val="auto"/>
        </w:rPr>
        <w:t xml:space="preserve"> Please explain your answer </w:t>
      </w:r>
    </w:p>
    <w:p w:rsidR="007D44A1" w:rsidRPr="00813778" w:rsidRDefault="007D44A1" w:rsidP="00034393">
      <w:pPr>
        <w:pBdr>
          <w:top w:val="single" w:sz="4" w:space="1" w:color="auto"/>
          <w:left w:val="single" w:sz="4" w:space="4" w:color="auto"/>
          <w:bottom w:val="single" w:sz="4" w:space="1" w:color="auto"/>
          <w:right w:val="single" w:sz="4" w:space="4" w:color="auto"/>
        </w:pBdr>
        <w:shd w:val="clear" w:color="auto" w:fill="FFFF00"/>
        <w:spacing w:after="0" w:line="259" w:lineRule="auto"/>
        <w:ind w:firstLine="0"/>
        <w:jc w:val="both"/>
        <w:rPr>
          <w:b/>
          <w:color w:val="auto"/>
        </w:rPr>
      </w:pPr>
    </w:p>
    <w:p w:rsidR="007D44A1" w:rsidRPr="00034393" w:rsidRDefault="007D44A1" w:rsidP="00034393">
      <w:pPr>
        <w:pBdr>
          <w:top w:val="single" w:sz="4" w:space="1" w:color="auto"/>
          <w:left w:val="single" w:sz="4" w:space="4" w:color="auto"/>
          <w:bottom w:val="single" w:sz="4" w:space="1" w:color="auto"/>
          <w:right w:val="single" w:sz="4" w:space="4" w:color="auto"/>
        </w:pBdr>
        <w:shd w:val="clear" w:color="auto" w:fill="FFFF00"/>
        <w:spacing w:after="0" w:line="259" w:lineRule="auto"/>
        <w:ind w:firstLine="0"/>
        <w:jc w:val="both"/>
        <w:rPr>
          <w:color w:val="auto"/>
        </w:rPr>
      </w:pPr>
      <w:r w:rsidRPr="00034393">
        <w:rPr>
          <w:color w:val="auto"/>
        </w:rPr>
        <w:t>If the frequency should be more/less than detailed above?</w:t>
      </w:r>
    </w:p>
    <w:p w:rsidR="007D44A1" w:rsidRPr="00034393" w:rsidRDefault="00813778" w:rsidP="00034393">
      <w:pPr>
        <w:pBdr>
          <w:top w:val="single" w:sz="4" w:space="1" w:color="auto"/>
          <w:left w:val="single" w:sz="4" w:space="4" w:color="auto"/>
          <w:bottom w:val="single" w:sz="4" w:space="1" w:color="auto"/>
          <w:right w:val="single" w:sz="4" w:space="4" w:color="auto"/>
        </w:pBdr>
        <w:shd w:val="clear" w:color="auto" w:fill="FFFF00"/>
        <w:spacing w:after="0" w:line="259" w:lineRule="auto"/>
        <w:ind w:firstLine="0"/>
        <w:jc w:val="both"/>
        <w:rPr>
          <w:color w:val="auto"/>
        </w:rPr>
      </w:pPr>
      <w:r w:rsidRPr="00034393">
        <w:rPr>
          <w:color w:val="auto"/>
        </w:rPr>
        <w:t xml:space="preserve">Please explain your answer. </w:t>
      </w:r>
    </w:p>
    <w:p w:rsidR="00813778" w:rsidRDefault="00813778" w:rsidP="00034393">
      <w:pPr>
        <w:pBdr>
          <w:top w:val="single" w:sz="4" w:space="1" w:color="auto"/>
          <w:left w:val="single" w:sz="4" w:space="4" w:color="auto"/>
          <w:bottom w:val="single" w:sz="4" w:space="1" w:color="auto"/>
          <w:right w:val="single" w:sz="4" w:space="4" w:color="auto"/>
        </w:pBdr>
        <w:shd w:val="clear" w:color="auto" w:fill="FFFF00"/>
        <w:spacing w:after="0" w:line="259" w:lineRule="auto"/>
        <w:ind w:firstLine="0"/>
        <w:jc w:val="both"/>
        <w:rPr>
          <w:color w:val="auto"/>
        </w:rPr>
      </w:pPr>
    </w:p>
    <w:p w:rsidR="00813778" w:rsidRPr="00813778" w:rsidRDefault="00813778" w:rsidP="00034393">
      <w:pPr>
        <w:pBdr>
          <w:top w:val="single" w:sz="4" w:space="1" w:color="auto"/>
          <w:left w:val="single" w:sz="4" w:space="4" w:color="auto"/>
          <w:bottom w:val="single" w:sz="4" w:space="1" w:color="auto"/>
          <w:right w:val="single" w:sz="4" w:space="4" w:color="auto"/>
        </w:pBdr>
        <w:shd w:val="clear" w:color="auto" w:fill="FFFF00"/>
        <w:spacing w:after="0" w:line="259" w:lineRule="auto"/>
        <w:ind w:firstLine="0"/>
        <w:jc w:val="both"/>
        <w:rPr>
          <w:b/>
          <w:color w:val="auto"/>
          <w:u w:val="single"/>
        </w:rPr>
      </w:pPr>
      <w:r w:rsidRPr="00813778">
        <w:rPr>
          <w:b/>
          <w:color w:val="auto"/>
          <w:u w:val="single"/>
        </w:rPr>
        <w:t xml:space="preserve">Advertising Livery Removal </w:t>
      </w:r>
    </w:p>
    <w:p w:rsidR="00813778" w:rsidRDefault="00813778" w:rsidP="00034393">
      <w:pPr>
        <w:pBdr>
          <w:top w:val="single" w:sz="4" w:space="1" w:color="auto"/>
          <w:left w:val="single" w:sz="4" w:space="4" w:color="auto"/>
          <w:bottom w:val="single" w:sz="4" w:space="1" w:color="auto"/>
          <w:right w:val="single" w:sz="4" w:space="4" w:color="auto"/>
        </w:pBdr>
        <w:shd w:val="clear" w:color="auto" w:fill="FFFF00"/>
        <w:spacing w:after="0" w:line="259" w:lineRule="auto"/>
        <w:ind w:firstLine="0"/>
        <w:jc w:val="both"/>
        <w:rPr>
          <w:color w:val="auto"/>
        </w:rPr>
      </w:pPr>
    </w:p>
    <w:p w:rsidR="00FC3465" w:rsidRDefault="00FD31AA" w:rsidP="00034393">
      <w:pPr>
        <w:pBdr>
          <w:top w:val="single" w:sz="4" w:space="1" w:color="auto"/>
          <w:left w:val="single" w:sz="4" w:space="4" w:color="auto"/>
          <w:bottom w:val="single" w:sz="4" w:space="1" w:color="auto"/>
          <w:right w:val="single" w:sz="4" w:space="4" w:color="auto"/>
        </w:pBdr>
        <w:shd w:val="clear" w:color="auto" w:fill="FFFF00"/>
        <w:spacing w:after="0" w:line="259" w:lineRule="auto"/>
        <w:ind w:firstLine="0"/>
        <w:jc w:val="both"/>
        <w:rPr>
          <w:color w:val="auto"/>
        </w:rPr>
      </w:pPr>
      <w:r w:rsidRPr="00FD31AA">
        <w:rPr>
          <w:color w:val="auto"/>
        </w:rPr>
        <w:t>If you are in favour of the removal of the advertising livery for taxis aged 10 years or more to ensure the condition of the bodywork of the</w:t>
      </w:r>
      <w:r w:rsidR="00813778">
        <w:rPr>
          <w:color w:val="auto"/>
        </w:rPr>
        <w:t xml:space="preserve"> vehicle is thoroughly examined? Please explain your answer. </w:t>
      </w:r>
    </w:p>
    <w:p w:rsidR="007C10EA" w:rsidRDefault="007C10EA" w:rsidP="007C10EA">
      <w:pPr>
        <w:spacing w:after="0" w:line="259" w:lineRule="auto"/>
        <w:ind w:firstLine="0"/>
        <w:jc w:val="both"/>
        <w:rPr>
          <w:color w:val="auto"/>
        </w:rPr>
      </w:pPr>
    </w:p>
    <w:p w:rsidR="007C10EA" w:rsidRPr="00F25F67" w:rsidRDefault="007C10EA" w:rsidP="007C10EA">
      <w:pPr>
        <w:pStyle w:val="ListParagraph"/>
        <w:ind w:right="8"/>
        <w:jc w:val="both"/>
        <w:rPr>
          <w:rFonts w:ascii="Calibri" w:eastAsia="Calibri" w:hAnsi="Calibri" w:cs="Calibri"/>
          <w:color w:val="000000"/>
          <w:szCs w:val="22"/>
          <w:lang w:val="en-GB" w:eastAsia="en-GB"/>
        </w:rPr>
      </w:pPr>
    </w:p>
    <w:p w:rsidR="007C10EA" w:rsidRPr="001E678E" w:rsidRDefault="007C10EA" w:rsidP="007C10EA">
      <w:pPr>
        <w:ind w:left="0" w:right="8" w:firstLine="0"/>
        <w:jc w:val="both"/>
      </w:pPr>
    </w:p>
    <w:p w:rsidR="007C10EA" w:rsidRPr="003A3F36" w:rsidRDefault="007C10EA" w:rsidP="007C10EA">
      <w:pPr>
        <w:pStyle w:val="ListParagraph"/>
        <w:rPr>
          <w:rFonts w:ascii="Calibri" w:eastAsia="Calibri" w:hAnsi="Calibri" w:cs="Calibri"/>
          <w:color w:val="000000"/>
          <w:szCs w:val="22"/>
          <w:lang w:val="en-GB" w:eastAsia="en-GB"/>
        </w:rPr>
      </w:pPr>
    </w:p>
    <w:p w:rsidR="00FF6371" w:rsidRDefault="00FF6371" w:rsidP="007C10EA">
      <w:pPr>
        <w:spacing w:after="0" w:line="259" w:lineRule="auto"/>
        <w:ind w:left="0" w:firstLine="0"/>
      </w:pPr>
      <w:bookmarkStart w:id="0" w:name="_GoBack"/>
      <w:bookmarkEnd w:id="0"/>
    </w:p>
    <w:sectPr w:rsidR="00FF6371" w:rsidSect="00677492">
      <w:pgSz w:w="16838" w:h="11906" w:orient="landscape"/>
      <w:pgMar w:top="1059" w:right="1132" w:bottom="1335" w:left="1133" w:header="720" w:footer="720" w:gutter="0"/>
      <w:cols w:num="2" w:space="651"/>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66D" w:rsidRDefault="0060066D">
      <w:pPr>
        <w:spacing w:after="0" w:line="240" w:lineRule="auto"/>
      </w:pPr>
      <w:r>
        <w:separator/>
      </w:r>
    </w:p>
  </w:endnote>
  <w:endnote w:type="continuationSeparator" w:id="0">
    <w:p w:rsidR="0060066D" w:rsidRDefault="0060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6D" w:rsidRDefault="0060066D">
    <w:pPr>
      <w:tabs>
        <w:tab w:val="center" w:pos="4205"/>
        <w:tab w:val="center" w:pos="8719"/>
      </w:tabs>
      <w:spacing w:after="0" w:line="259" w:lineRule="auto"/>
      <w:ind w:left="-307" w:firstLine="0"/>
    </w:pPr>
    <w:r>
      <w:rPr>
        <w:b/>
        <w:color w:val="006A5F"/>
        <w:sz w:val="22"/>
      </w:rPr>
      <w:fldChar w:fldCharType="begin"/>
    </w:r>
    <w:r>
      <w:rPr>
        <w:b/>
        <w:color w:val="006A5F"/>
        <w:sz w:val="22"/>
      </w:rPr>
      <w:instrText xml:space="preserve"> PAGE   \* MERGEFORMAT </w:instrText>
    </w:r>
    <w:r>
      <w:rPr>
        <w:b/>
        <w:color w:val="006A5F"/>
        <w:sz w:val="22"/>
      </w:rPr>
      <w:fldChar w:fldCharType="separate"/>
    </w:r>
    <w:r>
      <w:rPr>
        <w:b/>
        <w:color w:val="006A5F"/>
        <w:sz w:val="22"/>
      </w:rPr>
      <w:t>2</w:t>
    </w:r>
    <w:r>
      <w:rPr>
        <w:b/>
        <w:color w:val="006A5F"/>
        <w:sz w:val="22"/>
      </w:rPr>
      <w:fldChar w:fldCharType="end"/>
    </w:r>
    <w:r>
      <w:rPr>
        <w:b/>
        <w:color w:val="006A5F"/>
        <w:sz w:val="22"/>
      </w:rPr>
      <w:t xml:space="preserve"> </w:t>
    </w:r>
    <w:r>
      <w:rPr>
        <w:b/>
        <w:color w:val="006A5F"/>
        <w:sz w:val="22"/>
      </w:rPr>
      <w:tab/>
      <w:t xml:space="preserve"> </w:t>
    </w:r>
    <w:r>
      <w:rPr>
        <w:b/>
        <w:color w:val="006A5F"/>
        <w:sz w:val="22"/>
      </w:rPr>
      <w:tab/>
    </w:r>
    <w:r>
      <w:rPr>
        <w:b/>
        <w:color w:val="C00000"/>
        <w:sz w:val="22"/>
      </w:rPr>
      <w:t xml:space="preserve"> </w:t>
    </w:r>
  </w:p>
  <w:p w:rsidR="0060066D" w:rsidRDefault="0060066D">
    <w:pPr>
      <w:spacing w:after="0" w:line="259" w:lineRule="auto"/>
      <w:ind w:left="-307"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6D" w:rsidRDefault="0060066D">
    <w:pPr>
      <w:tabs>
        <w:tab w:val="center" w:pos="4205"/>
        <w:tab w:val="center" w:pos="8719"/>
      </w:tabs>
      <w:spacing w:after="0" w:line="259" w:lineRule="auto"/>
      <w:ind w:left="-307" w:firstLine="0"/>
    </w:pPr>
    <w:r>
      <w:rPr>
        <w:b/>
        <w:color w:val="006A5F"/>
        <w:sz w:val="22"/>
      </w:rPr>
      <w:fldChar w:fldCharType="begin"/>
    </w:r>
    <w:r>
      <w:rPr>
        <w:b/>
        <w:color w:val="006A5F"/>
        <w:sz w:val="22"/>
      </w:rPr>
      <w:instrText xml:space="preserve"> PAGE   \* MERGEFORMAT </w:instrText>
    </w:r>
    <w:r>
      <w:rPr>
        <w:b/>
        <w:color w:val="006A5F"/>
        <w:sz w:val="22"/>
      </w:rPr>
      <w:fldChar w:fldCharType="separate"/>
    </w:r>
    <w:r w:rsidR="00A8459E">
      <w:rPr>
        <w:b/>
        <w:noProof/>
        <w:color w:val="006A5F"/>
        <w:sz w:val="22"/>
      </w:rPr>
      <w:t>8</w:t>
    </w:r>
    <w:r>
      <w:rPr>
        <w:b/>
        <w:color w:val="006A5F"/>
        <w:sz w:val="22"/>
      </w:rPr>
      <w:fldChar w:fldCharType="end"/>
    </w:r>
    <w:r>
      <w:rPr>
        <w:b/>
        <w:color w:val="006A5F"/>
        <w:sz w:val="22"/>
      </w:rPr>
      <w:t xml:space="preserve"> </w:t>
    </w:r>
    <w:r>
      <w:rPr>
        <w:b/>
        <w:color w:val="006A5F"/>
        <w:sz w:val="22"/>
      </w:rPr>
      <w:tab/>
      <w:t xml:space="preserve"> </w:t>
    </w:r>
    <w:r>
      <w:rPr>
        <w:b/>
        <w:color w:val="006A5F"/>
        <w:sz w:val="22"/>
      </w:rPr>
      <w:tab/>
    </w:r>
    <w:r>
      <w:rPr>
        <w:b/>
        <w:color w:val="C00000"/>
        <w:sz w:val="22"/>
      </w:rPr>
      <w:t xml:space="preserve"> </w:t>
    </w:r>
  </w:p>
  <w:p w:rsidR="0060066D" w:rsidRDefault="0060066D">
    <w:pPr>
      <w:spacing w:after="0" w:line="259" w:lineRule="auto"/>
      <w:ind w:left="-307" w:firstLine="0"/>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6D" w:rsidRDefault="0060066D">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66D" w:rsidRDefault="0060066D">
      <w:pPr>
        <w:spacing w:after="0" w:line="240" w:lineRule="auto"/>
      </w:pPr>
      <w:r>
        <w:separator/>
      </w:r>
    </w:p>
  </w:footnote>
  <w:footnote w:type="continuationSeparator" w:id="0">
    <w:p w:rsidR="0060066D" w:rsidRDefault="00600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6D" w:rsidRDefault="0060066D">
    <w:pPr>
      <w:shd w:val="clear" w:color="auto" w:fill="006A5F"/>
      <w:spacing w:after="0" w:line="259" w:lineRule="auto"/>
      <w:ind w:left="0" w:right="6" w:firstLine="0"/>
      <w:jc w:val="center"/>
    </w:pPr>
    <w:r>
      <w:rPr>
        <w:b/>
        <w:color w:val="FFFFFF"/>
        <w:sz w:val="36"/>
      </w:rPr>
      <w:t>I</w:t>
    </w:r>
    <w:r>
      <w:rPr>
        <w:b/>
        <w:color w:val="FFFFFF"/>
        <w:sz w:val="29"/>
      </w:rPr>
      <w:t>NTRODUCTION</w:t>
    </w:r>
    <w:r>
      <w:rPr>
        <w:b/>
        <w:color w:val="FFFFFF"/>
        <w:sz w:val="36"/>
      </w:rPr>
      <w:t>:</w:t>
    </w:r>
    <w:r>
      <w:rPr>
        <w:b/>
        <w:color w:val="FFFFFF"/>
        <w:sz w:val="29"/>
      </w:rPr>
      <w:t xml:space="preserve"> </w:t>
    </w:r>
    <w:r>
      <w:rPr>
        <w:b/>
        <w:color w:val="FFFFFF"/>
        <w:sz w:val="36"/>
      </w:rPr>
      <w:t>L</w:t>
    </w:r>
    <w:r>
      <w:rPr>
        <w:b/>
        <w:color w:val="FFFFFF"/>
        <w:sz w:val="29"/>
      </w:rPr>
      <w:t xml:space="preserve">ICENSING OF </w:t>
    </w:r>
    <w:r>
      <w:rPr>
        <w:b/>
        <w:color w:val="FFFFFF"/>
        <w:sz w:val="36"/>
      </w:rPr>
      <w:t>H</w:t>
    </w:r>
    <w:r>
      <w:rPr>
        <w:b/>
        <w:color w:val="FFFFFF"/>
        <w:sz w:val="29"/>
      </w:rPr>
      <w:t xml:space="preserve">OUSES IN </w:t>
    </w:r>
    <w:r>
      <w:rPr>
        <w:b/>
        <w:color w:val="FFFFFF"/>
        <w:sz w:val="36"/>
      </w:rPr>
      <w:t>M</w:t>
    </w:r>
    <w:r>
      <w:rPr>
        <w:b/>
        <w:color w:val="FFFFFF"/>
        <w:sz w:val="29"/>
      </w:rPr>
      <w:t xml:space="preserve">ULTIPLE </w:t>
    </w:r>
    <w:r>
      <w:rPr>
        <w:b/>
        <w:color w:val="FFFFFF"/>
        <w:sz w:val="36"/>
      </w:rPr>
      <w:t>O</w:t>
    </w:r>
    <w:r>
      <w:rPr>
        <w:b/>
        <w:color w:val="FFFFFF"/>
        <w:sz w:val="29"/>
      </w:rPr>
      <w:t>CCUPATION</w:t>
    </w:r>
    <w:r>
      <w:rPr>
        <w:b/>
        <w:sz w:val="22"/>
      </w:rPr>
      <w:t xml:space="preserve"> </w:t>
    </w:r>
  </w:p>
  <w:p w:rsidR="0060066D" w:rsidRDefault="0060066D">
    <w:pPr>
      <w:spacing w:after="0" w:line="259" w:lineRule="auto"/>
      <w:ind w:left="-307" w:firstLine="0"/>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6D" w:rsidRDefault="006F74AD" w:rsidP="006F74AD">
    <w:pPr>
      <w:shd w:val="clear" w:color="auto" w:fill="006A5F"/>
      <w:tabs>
        <w:tab w:val="center" w:pos="7276"/>
        <w:tab w:val="right" w:pos="14553"/>
      </w:tabs>
      <w:spacing w:after="0" w:line="259" w:lineRule="auto"/>
      <w:ind w:left="0" w:right="6" w:firstLine="0"/>
    </w:pPr>
    <w:r>
      <w:rPr>
        <w:b/>
        <w:color w:val="FFFFFF"/>
        <w:sz w:val="36"/>
      </w:rPr>
      <w:tab/>
    </w:r>
    <w:r w:rsidR="0060066D">
      <w:rPr>
        <w:b/>
        <w:color w:val="FFFFFF"/>
        <w:sz w:val="36"/>
      </w:rPr>
      <w:t>I</w:t>
    </w:r>
    <w:r w:rsidR="0060066D">
      <w:rPr>
        <w:b/>
        <w:color w:val="FFFFFF"/>
        <w:sz w:val="29"/>
      </w:rPr>
      <w:t>NTRODUCTION</w:t>
    </w:r>
    <w:r w:rsidR="0060066D">
      <w:rPr>
        <w:b/>
        <w:color w:val="FFFFFF"/>
        <w:sz w:val="36"/>
      </w:rPr>
      <w:t>:</w:t>
    </w:r>
    <w:r w:rsidR="0060066D">
      <w:rPr>
        <w:b/>
        <w:color w:val="FFFFFF"/>
        <w:sz w:val="29"/>
      </w:rPr>
      <w:t xml:space="preserve"> </w:t>
    </w:r>
    <w:r w:rsidR="0060066D">
      <w:rPr>
        <w:b/>
        <w:color w:val="FFFFFF"/>
        <w:sz w:val="36"/>
      </w:rPr>
      <w:t>L</w:t>
    </w:r>
    <w:r w:rsidR="0060066D">
      <w:rPr>
        <w:b/>
        <w:color w:val="FFFFFF"/>
        <w:sz w:val="29"/>
      </w:rPr>
      <w:t xml:space="preserve">ICENSING </w:t>
    </w:r>
    <w:r w:rsidR="00034393">
      <w:rPr>
        <w:b/>
        <w:color w:val="FFFFFF"/>
        <w:sz w:val="29"/>
      </w:rPr>
      <w:t xml:space="preserve">REGIME </w:t>
    </w:r>
    <w:r w:rsidR="0060066D">
      <w:rPr>
        <w:b/>
        <w:color w:val="FFFFFF"/>
        <w:sz w:val="29"/>
      </w:rPr>
      <w:t xml:space="preserve">OF </w:t>
    </w:r>
    <w:r w:rsidR="00464A4F" w:rsidRPr="00034393">
      <w:rPr>
        <w:b/>
        <w:color w:val="FFFFFF"/>
        <w:sz w:val="28"/>
        <w:szCs w:val="28"/>
      </w:rPr>
      <w:t>TAXIS AND PRIVATE HIRE CARS</w:t>
    </w:r>
    <w:r>
      <w:rPr>
        <w:b/>
        <w:color w:val="FFFFFF"/>
        <w:sz w:val="36"/>
      </w:rPr>
      <w:tab/>
    </w:r>
  </w:p>
  <w:p w:rsidR="0060066D" w:rsidRDefault="0060066D">
    <w:pPr>
      <w:spacing w:after="0" w:line="259" w:lineRule="auto"/>
      <w:ind w:left="-307" w:firstLine="0"/>
    </w:pP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4AD" w:rsidRDefault="003448CA" w:rsidP="006F74AD">
    <w:pPr>
      <w:shd w:val="clear" w:color="auto" w:fill="006A5F"/>
      <w:tabs>
        <w:tab w:val="center" w:pos="7276"/>
        <w:tab w:val="right" w:pos="14553"/>
      </w:tabs>
      <w:spacing w:after="0" w:line="259" w:lineRule="auto"/>
      <w:ind w:left="0" w:right="6" w:firstLine="0"/>
    </w:pPr>
    <w:r>
      <w:rPr>
        <w:b/>
        <w:color w:val="FFFFFF"/>
        <w:sz w:val="36"/>
      </w:rPr>
      <w:tab/>
      <w:t>APPENDIX A: DEVELOPING LICENSING POLICY FOR</w:t>
    </w:r>
    <w:r w:rsidR="00C41131">
      <w:rPr>
        <w:b/>
        <w:color w:val="FFFFFF"/>
        <w:sz w:val="36"/>
      </w:rPr>
      <w:t xml:space="preserve"> </w:t>
    </w:r>
    <w:r>
      <w:rPr>
        <w:b/>
        <w:color w:val="FFFFFF"/>
        <w:sz w:val="36"/>
      </w:rPr>
      <w:t>TAXIS AND PRIVATE HIRE CARS</w:t>
    </w:r>
    <w:r w:rsidR="006F74AD">
      <w:rPr>
        <w:b/>
        <w:color w:val="FFFFFF"/>
        <w:sz w:val="36"/>
      </w:rPr>
      <w:tab/>
    </w:r>
  </w:p>
  <w:p w:rsidR="0060066D" w:rsidRPr="006F74AD" w:rsidRDefault="0060066D" w:rsidP="006F74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4AD" w:rsidRDefault="006F74AD" w:rsidP="006F74AD">
    <w:pPr>
      <w:shd w:val="clear" w:color="auto" w:fill="006A5F"/>
      <w:tabs>
        <w:tab w:val="center" w:pos="7276"/>
        <w:tab w:val="right" w:pos="14553"/>
      </w:tabs>
      <w:spacing w:after="0" w:line="259" w:lineRule="auto"/>
      <w:ind w:left="0" w:right="6" w:firstLine="0"/>
    </w:pPr>
    <w:r>
      <w:rPr>
        <w:b/>
        <w:color w:val="FFFFFF"/>
        <w:sz w:val="36"/>
      </w:rPr>
      <w:tab/>
      <w:t>I</w:t>
    </w:r>
    <w:r>
      <w:rPr>
        <w:b/>
        <w:color w:val="FFFFFF"/>
        <w:sz w:val="29"/>
      </w:rPr>
      <w:t>NTRODUCTION</w:t>
    </w:r>
    <w:r>
      <w:rPr>
        <w:b/>
        <w:color w:val="FFFFFF"/>
        <w:sz w:val="36"/>
      </w:rPr>
      <w:t>:</w:t>
    </w:r>
    <w:r>
      <w:rPr>
        <w:b/>
        <w:color w:val="FFFFFF"/>
        <w:sz w:val="29"/>
      </w:rPr>
      <w:t xml:space="preserve"> </w:t>
    </w:r>
    <w:r>
      <w:rPr>
        <w:b/>
        <w:color w:val="FFFFFF"/>
        <w:sz w:val="36"/>
      </w:rPr>
      <w:t>L</w:t>
    </w:r>
    <w:r>
      <w:rPr>
        <w:b/>
        <w:color w:val="FFFFFF"/>
        <w:sz w:val="29"/>
      </w:rPr>
      <w:t xml:space="preserve">ICENSING </w:t>
    </w:r>
    <w:r w:rsidR="00034393">
      <w:rPr>
        <w:b/>
        <w:color w:val="FFFFFF"/>
        <w:sz w:val="29"/>
      </w:rPr>
      <w:t xml:space="preserve">REGIME </w:t>
    </w:r>
    <w:r>
      <w:rPr>
        <w:b/>
        <w:color w:val="FFFFFF"/>
        <w:sz w:val="29"/>
      </w:rPr>
      <w:t xml:space="preserve">OF </w:t>
    </w:r>
    <w:r w:rsidRPr="00034393">
      <w:rPr>
        <w:b/>
        <w:color w:val="FFFFFF"/>
        <w:sz w:val="28"/>
        <w:szCs w:val="28"/>
      </w:rPr>
      <w:t>TAXIS AND PRIVATE HIRE CARS</w:t>
    </w:r>
    <w:r>
      <w:rPr>
        <w:b/>
        <w:color w:val="FFFFFF"/>
        <w:sz w:val="36"/>
      </w:rPr>
      <w:tab/>
    </w:r>
  </w:p>
  <w:p w:rsidR="00DB4E37" w:rsidRDefault="00DB4E37">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7EBC"/>
    <w:multiLevelType w:val="hybridMultilevel"/>
    <w:tmpl w:val="AA30894A"/>
    <w:lvl w:ilvl="0" w:tplc="6A12BDB2">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ED65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9881A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AEA11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F001D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2AFC4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72CA6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A453A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70E09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314583"/>
    <w:multiLevelType w:val="multilevel"/>
    <w:tmpl w:val="0F7A31DA"/>
    <w:lvl w:ilvl="0">
      <w:start w:val="1"/>
      <w:numFmt w:val="decimal"/>
      <w:lvlText w:val="%1"/>
      <w:lvlJc w:val="left"/>
      <w:pPr>
        <w:ind w:left="615" w:hanging="615"/>
      </w:pPr>
      <w:rPr>
        <w:rFonts w:ascii="Calibri" w:hAnsi="Calibri" w:cs="Calibri" w:hint="default"/>
        <w:b/>
        <w:color w:val="006A5F"/>
      </w:rPr>
    </w:lvl>
    <w:lvl w:ilvl="1">
      <w:start w:val="2"/>
      <w:numFmt w:val="decimal"/>
      <w:lvlText w:val="%1.%2"/>
      <w:lvlJc w:val="left"/>
      <w:pPr>
        <w:ind w:left="707" w:hanging="615"/>
      </w:pPr>
      <w:rPr>
        <w:rFonts w:ascii="Calibri" w:hAnsi="Calibri" w:cs="Calibri" w:hint="default"/>
        <w:b/>
        <w:color w:val="006A5F"/>
      </w:rPr>
    </w:lvl>
    <w:lvl w:ilvl="2">
      <w:start w:val="1"/>
      <w:numFmt w:val="decimal"/>
      <w:lvlText w:val="%1.%2.%3"/>
      <w:lvlJc w:val="left"/>
      <w:pPr>
        <w:ind w:left="904" w:hanging="720"/>
      </w:pPr>
      <w:rPr>
        <w:rFonts w:ascii="Calibri" w:hAnsi="Calibri" w:cs="Calibri" w:hint="default"/>
        <w:b/>
        <w:color w:val="006A5F"/>
      </w:rPr>
    </w:lvl>
    <w:lvl w:ilvl="3">
      <w:start w:val="1"/>
      <w:numFmt w:val="decimal"/>
      <w:lvlText w:val="%1.%2.%3.%4"/>
      <w:lvlJc w:val="left"/>
      <w:pPr>
        <w:ind w:left="1356" w:hanging="1080"/>
      </w:pPr>
      <w:rPr>
        <w:rFonts w:ascii="Calibri" w:hAnsi="Calibri" w:cs="Calibri" w:hint="default"/>
        <w:b/>
        <w:color w:val="006A5F"/>
      </w:rPr>
    </w:lvl>
    <w:lvl w:ilvl="4">
      <w:start w:val="1"/>
      <w:numFmt w:val="decimal"/>
      <w:lvlText w:val="%1.%2.%3.%4.%5"/>
      <w:lvlJc w:val="left"/>
      <w:pPr>
        <w:ind w:left="1448" w:hanging="1080"/>
      </w:pPr>
      <w:rPr>
        <w:rFonts w:ascii="Calibri" w:hAnsi="Calibri" w:cs="Calibri" w:hint="default"/>
        <w:b/>
        <w:color w:val="006A5F"/>
      </w:rPr>
    </w:lvl>
    <w:lvl w:ilvl="5">
      <w:start w:val="1"/>
      <w:numFmt w:val="decimal"/>
      <w:lvlText w:val="%1.%2.%3.%4.%5.%6"/>
      <w:lvlJc w:val="left"/>
      <w:pPr>
        <w:ind w:left="1900" w:hanging="1440"/>
      </w:pPr>
      <w:rPr>
        <w:rFonts w:ascii="Calibri" w:hAnsi="Calibri" w:cs="Calibri" w:hint="default"/>
        <w:b/>
        <w:color w:val="006A5F"/>
      </w:rPr>
    </w:lvl>
    <w:lvl w:ilvl="6">
      <w:start w:val="1"/>
      <w:numFmt w:val="decimal"/>
      <w:lvlText w:val="%1.%2.%3.%4.%5.%6.%7"/>
      <w:lvlJc w:val="left"/>
      <w:pPr>
        <w:ind w:left="1992" w:hanging="1440"/>
      </w:pPr>
      <w:rPr>
        <w:rFonts w:ascii="Calibri" w:hAnsi="Calibri" w:cs="Calibri" w:hint="default"/>
        <w:b/>
        <w:color w:val="006A5F"/>
      </w:rPr>
    </w:lvl>
    <w:lvl w:ilvl="7">
      <w:start w:val="1"/>
      <w:numFmt w:val="decimal"/>
      <w:lvlText w:val="%1.%2.%3.%4.%5.%6.%7.%8"/>
      <w:lvlJc w:val="left"/>
      <w:pPr>
        <w:ind w:left="2444" w:hanging="1800"/>
      </w:pPr>
      <w:rPr>
        <w:rFonts w:ascii="Calibri" w:hAnsi="Calibri" w:cs="Calibri" w:hint="default"/>
        <w:b/>
        <w:color w:val="006A5F"/>
      </w:rPr>
    </w:lvl>
    <w:lvl w:ilvl="8">
      <w:start w:val="1"/>
      <w:numFmt w:val="decimal"/>
      <w:lvlText w:val="%1.%2.%3.%4.%5.%6.%7.%8.%9"/>
      <w:lvlJc w:val="left"/>
      <w:pPr>
        <w:ind w:left="2536" w:hanging="1800"/>
      </w:pPr>
      <w:rPr>
        <w:rFonts w:ascii="Calibri" w:hAnsi="Calibri" w:cs="Calibri" w:hint="default"/>
        <w:b/>
        <w:color w:val="006A5F"/>
      </w:rPr>
    </w:lvl>
  </w:abstractNum>
  <w:abstractNum w:abstractNumId="2" w15:restartNumberingAfterBreak="0">
    <w:nsid w:val="0F4C02B8"/>
    <w:multiLevelType w:val="hybridMultilevel"/>
    <w:tmpl w:val="1772BFC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15:restartNumberingAfterBreak="0">
    <w:nsid w:val="12CE13F5"/>
    <w:multiLevelType w:val="hybridMultilevel"/>
    <w:tmpl w:val="872E92B4"/>
    <w:lvl w:ilvl="0" w:tplc="9468EA1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FE873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1444B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FC441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A626C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9AF7D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E2AAD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2EC98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0290C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CD6C93"/>
    <w:multiLevelType w:val="hybridMultilevel"/>
    <w:tmpl w:val="0B6A60CE"/>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5" w15:restartNumberingAfterBreak="0">
    <w:nsid w:val="17607A74"/>
    <w:multiLevelType w:val="hybridMultilevel"/>
    <w:tmpl w:val="2CCCF93E"/>
    <w:lvl w:ilvl="0" w:tplc="5F3E5E3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0EE37A">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106ED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968E50">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DED1B4">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2E0794">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041AEA">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22B8A">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AE72D0">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D45980"/>
    <w:multiLevelType w:val="hybridMultilevel"/>
    <w:tmpl w:val="9B6CF856"/>
    <w:lvl w:ilvl="0" w:tplc="C274919C">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A4661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7C801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F49A2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2648D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60F03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10A3D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2223A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28A2C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2D4A6E"/>
    <w:multiLevelType w:val="hybridMultilevel"/>
    <w:tmpl w:val="5F70BD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A92554C"/>
    <w:multiLevelType w:val="multilevel"/>
    <w:tmpl w:val="3A4A9554"/>
    <w:lvl w:ilvl="0">
      <w:start w:val="3"/>
      <w:numFmt w:val="decimal"/>
      <w:lvlText w:val="%1"/>
      <w:lvlJc w:val="left"/>
      <w:pPr>
        <w:ind w:left="3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1">
      <w:start w:val="3"/>
      <w:numFmt w:val="decimal"/>
      <w:lvlRestart w:val="0"/>
      <w:lvlText w:val="%1.%2"/>
      <w:lvlJc w:val="left"/>
      <w:pPr>
        <w:ind w:left="1438"/>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abstractNum>
  <w:abstractNum w:abstractNumId="9" w15:restartNumberingAfterBreak="0">
    <w:nsid w:val="2DA146D6"/>
    <w:multiLevelType w:val="hybridMultilevel"/>
    <w:tmpl w:val="75CC8C8A"/>
    <w:lvl w:ilvl="0" w:tplc="0809000F">
      <w:start w:val="1"/>
      <w:numFmt w:val="decimal"/>
      <w:lvlText w:val="%1."/>
      <w:lvlJc w:val="left"/>
      <w:pPr>
        <w:ind w:left="3256" w:hanging="360"/>
      </w:pPr>
    </w:lvl>
    <w:lvl w:ilvl="1" w:tplc="08090019" w:tentative="1">
      <w:start w:val="1"/>
      <w:numFmt w:val="lowerLetter"/>
      <w:lvlText w:val="%2."/>
      <w:lvlJc w:val="left"/>
      <w:pPr>
        <w:ind w:left="3976" w:hanging="360"/>
      </w:pPr>
    </w:lvl>
    <w:lvl w:ilvl="2" w:tplc="0809001B" w:tentative="1">
      <w:start w:val="1"/>
      <w:numFmt w:val="lowerRoman"/>
      <w:lvlText w:val="%3."/>
      <w:lvlJc w:val="right"/>
      <w:pPr>
        <w:ind w:left="4696" w:hanging="180"/>
      </w:pPr>
    </w:lvl>
    <w:lvl w:ilvl="3" w:tplc="0809000F" w:tentative="1">
      <w:start w:val="1"/>
      <w:numFmt w:val="decimal"/>
      <w:lvlText w:val="%4."/>
      <w:lvlJc w:val="left"/>
      <w:pPr>
        <w:ind w:left="5416" w:hanging="360"/>
      </w:pPr>
    </w:lvl>
    <w:lvl w:ilvl="4" w:tplc="08090019" w:tentative="1">
      <w:start w:val="1"/>
      <w:numFmt w:val="lowerLetter"/>
      <w:lvlText w:val="%5."/>
      <w:lvlJc w:val="left"/>
      <w:pPr>
        <w:ind w:left="6136" w:hanging="360"/>
      </w:pPr>
    </w:lvl>
    <w:lvl w:ilvl="5" w:tplc="0809001B" w:tentative="1">
      <w:start w:val="1"/>
      <w:numFmt w:val="lowerRoman"/>
      <w:lvlText w:val="%6."/>
      <w:lvlJc w:val="right"/>
      <w:pPr>
        <w:ind w:left="6856" w:hanging="180"/>
      </w:pPr>
    </w:lvl>
    <w:lvl w:ilvl="6" w:tplc="0809000F" w:tentative="1">
      <w:start w:val="1"/>
      <w:numFmt w:val="decimal"/>
      <w:lvlText w:val="%7."/>
      <w:lvlJc w:val="left"/>
      <w:pPr>
        <w:ind w:left="7576" w:hanging="360"/>
      </w:pPr>
    </w:lvl>
    <w:lvl w:ilvl="7" w:tplc="08090019" w:tentative="1">
      <w:start w:val="1"/>
      <w:numFmt w:val="lowerLetter"/>
      <w:lvlText w:val="%8."/>
      <w:lvlJc w:val="left"/>
      <w:pPr>
        <w:ind w:left="8296" w:hanging="360"/>
      </w:pPr>
    </w:lvl>
    <w:lvl w:ilvl="8" w:tplc="0809001B" w:tentative="1">
      <w:start w:val="1"/>
      <w:numFmt w:val="lowerRoman"/>
      <w:lvlText w:val="%9."/>
      <w:lvlJc w:val="right"/>
      <w:pPr>
        <w:ind w:left="9016" w:hanging="180"/>
      </w:pPr>
    </w:lvl>
  </w:abstractNum>
  <w:abstractNum w:abstractNumId="10" w15:restartNumberingAfterBreak="0">
    <w:nsid w:val="319C6FB4"/>
    <w:multiLevelType w:val="hybridMultilevel"/>
    <w:tmpl w:val="1F72E2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0B7D54"/>
    <w:multiLevelType w:val="multilevel"/>
    <w:tmpl w:val="78ACEC5C"/>
    <w:lvl w:ilvl="0">
      <w:start w:val="1"/>
      <w:numFmt w:val="decimal"/>
      <w:lvlText w:val="%1"/>
      <w:lvlJc w:val="left"/>
      <w:pPr>
        <w:ind w:left="615" w:hanging="615"/>
      </w:pPr>
      <w:rPr>
        <w:rFonts w:ascii="Calibri" w:hAnsi="Calibri" w:cs="Calibri" w:hint="default"/>
        <w:b/>
        <w:color w:val="006A5F"/>
      </w:rPr>
    </w:lvl>
    <w:lvl w:ilvl="1">
      <w:start w:val="1"/>
      <w:numFmt w:val="decimal"/>
      <w:lvlText w:val="%1.%2"/>
      <w:lvlJc w:val="left"/>
      <w:pPr>
        <w:ind w:left="707" w:hanging="615"/>
      </w:pPr>
      <w:rPr>
        <w:rFonts w:ascii="Calibri" w:hAnsi="Calibri" w:cs="Calibri" w:hint="default"/>
        <w:b/>
        <w:color w:val="006A5F"/>
      </w:rPr>
    </w:lvl>
    <w:lvl w:ilvl="2">
      <w:start w:val="1"/>
      <w:numFmt w:val="decimal"/>
      <w:lvlText w:val="%1.%2.%3"/>
      <w:lvlJc w:val="left"/>
      <w:pPr>
        <w:ind w:left="904" w:hanging="720"/>
      </w:pPr>
      <w:rPr>
        <w:rFonts w:ascii="Calibri" w:hAnsi="Calibri" w:cs="Calibri" w:hint="default"/>
        <w:b/>
        <w:color w:val="006A5F"/>
      </w:rPr>
    </w:lvl>
    <w:lvl w:ilvl="3">
      <w:start w:val="1"/>
      <w:numFmt w:val="decimal"/>
      <w:lvlText w:val="%1.%2.%3.%4"/>
      <w:lvlJc w:val="left"/>
      <w:pPr>
        <w:ind w:left="1356" w:hanging="1080"/>
      </w:pPr>
      <w:rPr>
        <w:rFonts w:ascii="Calibri" w:hAnsi="Calibri" w:cs="Calibri" w:hint="default"/>
        <w:b/>
        <w:color w:val="006A5F"/>
      </w:rPr>
    </w:lvl>
    <w:lvl w:ilvl="4">
      <w:start w:val="1"/>
      <w:numFmt w:val="decimal"/>
      <w:lvlText w:val="%1.%2.%3.%4.%5"/>
      <w:lvlJc w:val="left"/>
      <w:pPr>
        <w:ind w:left="1448" w:hanging="1080"/>
      </w:pPr>
      <w:rPr>
        <w:rFonts w:ascii="Calibri" w:hAnsi="Calibri" w:cs="Calibri" w:hint="default"/>
        <w:b/>
        <w:color w:val="006A5F"/>
      </w:rPr>
    </w:lvl>
    <w:lvl w:ilvl="5">
      <w:start w:val="1"/>
      <w:numFmt w:val="decimal"/>
      <w:lvlText w:val="%1.%2.%3.%4.%5.%6"/>
      <w:lvlJc w:val="left"/>
      <w:pPr>
        <w:ind w:left="1900" w:hanging="1440"/>
      </w:pPr>
      <w:rPr>
        <w:rFonts w:ascii="Calibri" w:hAnsi="Calibri" w:cs="Calibri" w:hint="default"/>
        <w:b/>
        <w:color w:val="006A5F"/>
      </w:rPr>
    </w:lvl>
    <w:lvl w:ilvl="6">
      <w:start w:val="1"/>
      <w:numFmt w:val="decimal"/>
      <w:lvlText w:val="%1.%2.%3.%4.%5.%6.%7"/>
      <w:lvlJc w:val="left"/>
      <w:pPr>
        <w:ind w:left="1992" w:hanging="1440"/>
      </w:pPr>
      <w:rPr>
        <w:rFonts w:ascii="Calibri" w:hAnsi="Calibri" w:cs="Calibri" w:hint="default"/>
        <w:b/>
        <w:color w:val="006A5F"/>
      </w:rPr>
    </w:lvl>
    <w:lvl w:ilvl="7">
      <w:start w:val="1"/>
      <w:numFmt w:val="decimal"/>
      <w:lvlText w:val="%1.%2.%3.%4.%5.%6.%7.%8"/>
      <w:lvlJc w:val="left"/>
      <w:pPr>
        <w:ind w:left="2444" w:hanging="1800"/>
      </w:pPr>
      <w:rPr>
        <w:rFonts w:ascii="Calibri" w:hAnsi="Calibri" w:cs="Calibri" w:hint="default"/>
        <w:b/>
        <w:color w:val="006A5F"/>
      </w:rPr>
    </w:lvl>
    <w:lvl w:ilvl="8">
      <w:start w:val="1"/>
      <w:numFmt w:val="decimal"/>
      <w:lvlText w:val="%1.%2.%3.%4.%5.%6.%7.%8.%9"/>
      <w:lvlJc w:val="left"/>
      <w:pPr>
        <w:ind w:left="2536" w:hanging="1800"/>
      </w:pPr>
      <w:rPr>
        <w:rFonts w:ascii="Calibri" w:hAnsi="Calibri" w:cs="Calibri" w:hint="default"/>
        <w:b/>
        <w:color w:val="006A5F"/>
      </w:rPr>
    </w:lvl>
  </w:abstractNum>
  <w:abstractNum w:abstractNumId="12" w15:restartNumberingAfterBreak="0">
    <w:nsid w:val="3D813779"/>
    <w:multiLevelType w:val="multilevel"/>
    <w:tmpl w:val="D04ED534"/>
    <w:lvl w:ilvl="0">
      <w:start w:val="2"/>
      <w:numFmt w:val="decimal"/>
      <w:lvlText w:val="%1"/>
      <w:lvlJc w:val="left"/>
      <w:pPr>
        <w:ind w:left="3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1">
      <w:start w:val="2"/>
      <w:numFmt w:val="decimal"/>
      <w:lvlRestart w:val="0"/>
      <w:lvlText w:val="%1.%2"/>
      <w:lvlJc w:val="left"/>
      <w:pPr>
        <w:ind w:left="1438"/>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abstractNum>
  <w:abstractNum w:abstractNumId="13" w15:restartNumberingAfterBreak="0">
    <w:nsid w:val="3DB16680"/>
    <w:multiLevelType w:val="multilevel"/>
    <w:tmpl w:val="82102C36"/>
    <w:lvl w:ilvl="0">
      <w:start w:val="1"/>
      <w:numFmt w:val="decimal"/>
      <w:lvlText w:val="%1"/>
      <w:lvlJc w:val="left"/>
      <w:pPr>
        <w:tabs>
          <w:tab w:val="num" w:pos="0"/>
        </w:tabs>
        <w:ind w:left="720" w:hanging="720"/>
      </w:pPr>
      <w:rPr>
        <w:rFonts w:hint="default"/>
        <w:b/>
      </w:rPr>
    </w:lvl>
    <w:lvl w:ilvl="1">
      <w:start w:val="1"/>
      <w:numFmt w:val="decimal"/>
      <w:lvlText w:val="%1.%2"/>
      <w:lvlJc w:val="left"/>
      <w:pPr>
        <w:tabs>
          <w:tab w:val="num" w:pos="0"/>
        </w:tabs>
        <w:ind w:left="720" w:hanging="720"/>
      </w:pPr>
      <w:rPr>
        <w:rFonts w:ascii="Arial" w:hAnsi="Arial" w:hint="default"/>
        <w:b w:val="0"/>
        <w:i w:val="0"/>
        <w:sz w:val="24"/>
      </w:rPr>
    </w:lvl>
    <w:lvl w:ilvl="2">
      <w:start w:val="1"/>
      <w:numFmt w:val="decimal"/>
      <w:lvlText w:val="%1.%2.%3"/>
      <w:lvlJc w:val="left"/>
      <w:pPr>
        <w:tabs>
          <w:tab w:val="num" w:pos="720"/>
        </w:tabs>
        <w:ind w:left="720" w:firstLine="0"/>
      </w:pPr>
      <w:rPr>
        <w:rFonts w:hint="default"/>
      </w:rPr>
    </w:lvl>
    <w:lvl w:ilvl="3">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440"/>
        </w:tabs>
        <w:ind w:left="1440" w:hanging="1440"/>
      </w:pPr>
      <w:rPr>
        <w:rFonts w:hint="default"/>
      </w:rPr>
    </w:lvl>
    <w:lvl w:ilvl="6">
      <w:numFmt w:val="decimal"/>
      <w:lvlText w:val="%1.%2.%3.%4.%5.%6.%7"/>
      <w:lvlJc w:val="left"/>
      <w:pPr>
        <w:tabs>
          <w:tab w:val="num" w:pos="1440"/>
        </w:tabs>
        <w:ind w:left="1440" w:hanging="1440"/>
      </w:pPr>
      <w:rPr>
        <w:rFonts w:hint="default"/>
      </w:rPr>
    </w:lvl>
    <w:lvl w:ilvl="7">
      <w:numFmt w:val="decimal"/>
      <w:lvlText w:val="%1.%2.%3.%4.%5.%6.%7.%8"/>
      <w:lvlJc w:val="left"/>
      <w:pPr>
        <w:tabs>
          <w:tab w:val="num" w:pos="1800"/>
        </w:tabs>
        <w:ind w:left="1800" w:hanging="1800"/>
      </w:pPr>
      <w:rPr>
        <w:rFonts w:hint="default"/>
      </w:rPr>
    </w:lvl>
    <w:lvl w:ilvl="8">
      <w:numFmt w:val="decimal"/>
      <w:lvlText w:val="%1.%2.%3.%4.%5.%6.%7.%8.%9"/>
      <w:lvlJc w:val="left"/>
      <w:pPr>
        <w:tabs>
          <w:tab w:val="num" w:pos="1800"/>
        </w:tabs>
        <w:ind w:left="1800" w:hanging="1800"/>
      </w:pPr>
      <w:rPr>
        <w:rFonts w:hint="default"/>
      </w:rPr>
    </w:lvl>
  </w:abstractNum>
  <w:abstractNum w:abstractNumId="14" w15:restartNumberingAfterBreak="0">
    <w:nsid w:val="3FF5612E"/>
    <w:multiLevelType w:val="multilevel"/>
    <w:tmpl w:val="78ACEC5C"/>
    <w:lvl w:ilvl="0">
      <w:start w:val="1"/>
      <w:numFmt w:val="decimal"/>
      <w:lvlText w:val="%1"/>
      <w:lvlJc w:val="left"/>
      <w:pPr>
        <w:ind w:left="615" w:hanging="615"/>
      </w:pPr>
      <w:rPr>
        <w:rFonts w:ascii="Calibri" w:hAnsi="Calibri" w:cs="Calibri" w:hint="default"/>
        <w:b/>
        <w:color w:val="006A5F"/>
      </w:rPr>
    </w:lvl>
    <w:lvl w:ilvl="1">
      <w:start w:val="1"/>
      <w:numFmt w:val="decimal"/>
      <w:lvlText w:val="%1.%2"/>
      <w:lvlJc w:val="left"/>
      <w:pPr>
        <w:ind w:left="707" w:hanging="615"/>
      </w:pPr>
      <w:rPr>
        <w:rFonts w:ascii="Calibri" w:hAnsi="Calibri" w:cs="Calibri" w:hint="default"/>
        <w:b/>
        <w:color w:val="006A5F"/>
      </w:rPr>
    </w:lvl>
    <w:lvl w:ilvl="2">
      <w:start w:val="1"/>
      <w:numFmt w:val="decimal"/>
      <w:lvlText w:val="%1.%2.%3"/>
      <w:lvlJc w:val="left"/>
      <w:pPr>
        <w:ind w:left="904" w:hanging="720"/>
      </w:pPr>
      <w:rPr>
        <w:rFonts w:ascii="Calibri" w:hAnsi="Calibri" w:cs="Calibri" w:hint="default"/>
        <w:b/>
        <w:color w:val="006A5F"/>
      </w:rPr>
    </w:lvl>
    <w:lvl w:ilvl="3">
      <w:start w:val="1"/>
      <w:numFmt w:val="decimal"/>
      <w:lvlText w:val="%1.%2.%3.%4"/>
      <w:lvlJc w:val="left"/>
      <w:pPr>
        <w:ind w:left="1356" w:hanging="1080"/>
      </w:pPr>
      <w:rPr>
        <w:rFonts w:ascii="Calibri" w:hAnsi="Calibri" w:cs="Calibri" w:hint="default"/>
        <w:b/>
        <w:color w:val="006A5F"/>
      </w:rPr>
    </w:lvl>
    <w:lvl w:ilvl="4">
      <w:start w:val="1"/>
      <w:numFmt w:val="decimal"/>
      <w:lvlText w:val="%1.%2.%3.%4.%5"/>
      <w:lvlJc w:val="left"/>
      <w:pPr>
        <w:ind w:left="1448" w:hanging="1080"/>
      </w:pPr>
      <w:rPr>
        <w:rFonts w:ascii="Calibri" w:hAnsi="Calibri" w:cs="Calibri" w:hint="default"/>
        <w:b/>
        <w:color w:val="006A5F"/>
      </w:rPr>
    </w:lvl>
    <w:lvl w:ilvl="5">
      <w:start w:val="1"/>
      <w:numFmt w:val="decimal"/>
      <w:lvlText w:val="%1.%2.%3.%4.%5.%6"/>
      <w:lvlJc w:val="left"/>
      <w:pPr>
        <w:ind w:left="1900" w:hanging="1440"/>
      </w:pPr>
      <w:rPr>
        <w:rFonts w:ascii="Calibri" w:hAnsi="Calibri" w:cs="Calibri" w:hint="default"/>
        <w:b/>
        <w:color w:val="006A5F"/>
      </w:rPr>
    </w:lvl>
    <w:lvl w:ilvl="6">
      <w:start w:val="1"/>
      <w:numFmt w:val="decimal"/>
      <w:lvlText w:val="%1.%2.%3.%4.%5.%6.%7"/>
      <w:lvlJc w:val="left"/>
      <w:pPr>
        <w:ind w:left="1992" w:hanging="1440"/>
      </w:pPr>
      <w:rPr>
        <w:rFonts w:ascii="Calibri" w:hAnsi="Calibri" w:cs="Calibri" w:hint="default"/>
        <w:b/>
        <w:color w:val="006A5F"/>
      </w:rPr>
    </w:lvl>
    <w:lvl w:ilvl="7">
      <w:start w:val="1"/>
      <w:numFmt w:val="decimal"/>
      <w:lvlText w:val="%1.%2.%3.%4.%5.%6.%7.%8"/>
      <w:lvlJc w:val="left"/>
      <w:pPr>
        <w:ind w:left="2444" w:hanging="1800"/>
      </w:pPr>
      <w:rPr>
        <w:rFonts w:ascii="Calibri" w:hAnsi="Calibri" w:cs="Calibri" w:hint="default"/>
        <w:b/>
        <w:color w:val="006A5F"/>
      </w:rPr>
    </w:lvl>
    <w:lvl w:ilvl="8">
      <w:start w:val="1"/>
      <w:numFmt w:val="decimal"/>
      <w:lvlText w:val="%1.%2.%3.%4.%5.%6.%7.%8.%9"/>
      <w:lvlJc w:val="left"/>
      <w:pPr>
        <w:ind w:left="2536" w:hanging="1800"/>
      </w:pPr>
      <w:rPr>
        <w:rFonts w:ascii="Calibri" w:hAnsi="Calibri" w:cs="Calibri" w:hint="default"/>
        <w:b/>
        <w:color w:val="006A5F"/>
      </w:rPr>
    </w:lvl>
  </w:abstractNum>
  <w:abstractNum w:abstractNumId="15" w15:restartNumberingAfterBreak="0">
    <w:nsid w:val="40A66E7B"/>
    <w:multiLevelType w:val="multilevel"/>
    <w:tmpl w:val="78ACEC5C"/>
    <w:lvl w:ilvl="0">
      <w:start w:val="1"/>
      <w:numFmt w:val="decimal"/>
      <w:lvlText w:val="%1"/>
      <w:lvlJc w:val="left"/>
      <w:pPr>
        <w:ind w:left="615" w:hanging="615"/>
      </w:pPr>
      <w:rPr>
        <w:rFonts w:ascii="Calibri" w:hAnsi="Calibri" w:cs="Calibri" w:hint="default"/>
        <w:b/>
        <w:color w:val="006A5F"/>
      </w:rPr>
    </w:lvl>
    <w:lvl w:ilvl="1">
      <w:start w:val="1"/>
      <w:numFmt w:val="decimal"/>
      <w:lvlText w:val="%1.%2"/>
      <w:lvlJc w:val="left"/>
      <w:pPr>
        <w:ind w:left="707" w:hanging="615"/>
      </w:pPr>
      <w:rPr>
        <w:rFonts w:ascii="Calibri" w:hAnsi="Calibri" w:cs="Calibri" w:hint="default"/>
        <w:b/>
        <w:color w:val="006A5F"/>
      </w:rPr>
    </w:lvl>
    <w:lvl w:ilvl="2">
      <w:start w:val="1"/>
      <w:numFmt w:val="decimal"/>
      <w:lvlText w:val="%1.%2.%3"/>
      <w:lvlJc w:val="left"/>
      <w:pPr>
        <w:ind w:left="904" w:hanging="720"/>
      </w:pPr>
      <w:rPr>
        <w:rFonts w:ascii="Calibri" w:hAnsi="Calibri" w:cs="Calibri" w:hint="default"/>
        <w:b/>
        <w:color w:val="006A5F"/>
      </w:rPr>
    </w:lvl>
    <w:lvl w:ilvl="3">
      <w:start w:val="1"/>
      <w:numFmt w:val="decimal"/>
      <w:lvlText w:val="%1.%2.%3.%4"/>
      <w:lvlJc w:val="left"/>
      <w:pPr>
        <w:ind w:left="1356" w:hanging="1080"/>
      </w:pPr>
      <w:rPr>
        <w:rFonts w:ascii="Calibri" w:hAnsi="Calibri" w:cs="Calibri" w:hint="default"/>
        <w:b/>
        <w:color w:val="006A5F"/>
      </w:rPr>
    </w:lvl>
    <w:lvl w:ilvl="4">
      <w:start w:val="1"/>
      <w:numFmt w:val="decimal"/>
      <w:lvlText w:val="%1.%2.%3.%4.%5"/>
      <w:lvlJc w:val="left"/>
      <w:pPr>
        <w:ind w:left="1448" w:hanging="1080"/>
      </w:pPr>
      <w:rPr>
        <w:rFonts w:ascii="Calibri" w:hAnsi="Calibri" w:cs="Calibri" w:hint="default"/>
        <w:b/>
        <w:color w:val="006A5F"/>
      </w:rPr>
    </w:lvl>
    <w:lvl w:ilvl="5">
      <w:start w:val="1"/>
      <w:numFmt w:val="decimal"/>
      <w:lvlText w:val="%1.%2.%3.%4.%5.%6"/>
      <w:lvlJc w:val="left"/>
      <w:pPr>
        <w:ind w:left="1900" w:hanging="1440"/>
      </w:pPr>
      <w:rPr>
        <w:rFonts w:ascii="Calibri" w:hAnsi="Calibri" w:cs="Calibri" w:hint="default"/>
        <w:b/>
        <w:color w:val="006A5F"/>
      </w:rPr>
    </w:lvl>
    <w:lvl w:ilvl="6">
      <w:start w:val="1"/>
      <w:numFmt w:val="decimal"/>
      <w:lvlText w:val="%1.%2.%3.%4.%5.%6.%7"/>
      <w:lvlJc w:val="left"/>
      <w:pPr>
        <w:ind w:left="1992" w:hanging="1440"/>
      </w:pPr>
      <w:rPr>
        <w:rFonts w:ascii="Calibri" w:hAnsi="Calibri" w:cs="Calibri" w:hint="default"/>
        <w:b/>
        <w:color w:val="006A5F"/>
      </w:rPr>
    </w:lvl>
    <w:lvl w:ilvl="7">
      <w:start w:val="1"/>
      <w:numFmt w:val="decimal"/>
      <w:lvlText w:val="%1.%2.%3.%4.%5.%6.%7.%8"/>
      <w:lvlJc w:val="left"/>
      <w:pPr>
        <w:ind w:left="2444" w:hanging="1800"/>
      </w:pPr>
      <w:rPr>
        <w:rFonts w:ascii="Calibri" w:hAnsi="Calibri" w:cs="Calibri" w:hint="default"/>
        <w:b/>
        <w:color w:val="006A5F"/>
      </w:rPr>
    </w:lvl>
    <w:lvl w:ilvl="8">
      <w:start w:val="1"/>
      <w:numFmt w:val="decimal"/>
      <w:lvlText w:val="%1.%2.%3.%4.%5.%6.%7.%8.%9"/>
      <w:lvlJc w:val="left"/>
      <w:pPr>
        <w:ind w:left="2536" w:hanging="1800"/>
      </w:pPr>
      <w:rPr>
        <w:rFonts w:ascii="Calibri" w:hAnsi="Calibri" w:cs="Calibri" w:hint="default"/>
        <w:b/>
        <w:color w:val="006A5F"/>
      </w:rPr>
    </w:lvl>
  </w:abstractNum>
  <w:abstractNum w:abstractNumId="16" w15:restartNumberingAfterBreak="0">
    <w:nsid w:val="40B34AE5"/>
    <w:multiLevelType w:val="hybridMultilevel"/>
    <w:tmpl w:val="9AD084A6"/>
    <w:lvl w:ilvl="0" w:tplc="DC44A81A">
      <w:start w:val="1"/>
      <w:numFmt w:val="lowerLetter"/>
      <w:lvlText w:val="(%1)"/>
      <w:lvlJc w:val="left"/>
      <w:pPr>
        <w:ind w:left="1802" w:hanging="360"/>
      </w:pPr>
      <w:rPr>
        <w:rFonts w:hint="default"/>
      </w:rPr>
    </w:lvl>
    <w:lvl w:ilvl="1" w:tplc="08090019" w:tentative="1">
      <w:start w:val="1"/>
      <w:numFmt w:val="lowerLetter"/>
      <w:lvlText w:val="%2."/>
      <w:lvlJc w:val="left"/>
      <w:pPr>
        <w:ind w:left="2522" w:hanging="360"/>
      </w:pPr>
    </w:lvl>
    <w:lvl w:ilvl="2" w:tplc="0809001B" w:tentative="1">
      <w:start w:val="1"/>
      <w:numFmt w:val="lowerRoman"/>
      <w:lvlText w:val="%3."/>
      <w:lvlJc w:val="right"/>
      <w:pPr>
        <w:ind w:left="3242" w:hanging="180"/>
      </w:pPr>
    </w:lvl>
    <w:lvl w:ilvl="3" w:tplc="0809000F" w:tentative="1">
      <w:start w:val="1"/>
      <w:numFmt w:val="decimal"/>
      <w:lvlText w:val="%4."/>
      <w:lvlJc w:val="left"/>
      <w:pPr>
        <w:ind w:left="3962" w:hanging="360"/>
      </w:pPr>
    </w:lvl>
    <w:lvl w:ilvl="4" w:tplc="08090019" w:tentative="1">
      <w:start w:val="1"/>
      <w:numFmt w:val="lowerLetter"/>
      <w:lvlText w:val="%5."/>
      <w:lvlJc w:val="left"/>
      <w:pPr>
        <w:ind w:left="4682" w:hanging="360"/>
      </w:pPr>
    </w:lvl>
    <w:lvl w:ilvl="5" w:tplc="0809001B" w:tentative="1">
      <w:start w:val="1"/>
      <w:numFmt w:val="lowerRoman"/>
      <w:lvlText w:val="%6."/>
      <w:lvlJc w:val="right"/>
      <w:pPr>
        <w:ind w:left="5402" w:hanging="180"/>
      </w:pPr>
    </w:lvl>
    <w:lvl w:ilvl="6" w:tplc="0809000F" w:tentative="1">
      <w:start w:val="1"/>
      <w:numFmt w:val="decimal"/>
      <w:lvlText w:val="%7."/>
      <w:lvlJc w:val="left"/>
      <w:pPr>
        <w:ind w:left="6122" w:hanging="360"/>
      </w:pPr>
    </w:lvl>
    <w:lvl w:ilvl="7" w:tplc="08090019" w:tentative="1">
      <w:start w:val="1"/>
      <w:numFmt w:val="lowerLetter"/>
      <w:lvlText w:val="%8."/>
      <w:lvlJc w:val="left"/>
      <w:pPr>
        <w:ind w:left="6842" w:hanging="360"/>
      </w:pPr>
    </w:lvl>
    <w:lvl w:ilvl="8" w:tplc="0809001B" w:tentative="1">
      <w:start w:val="1"/>
      <w:numFmt w:val="lowerRoman"/>
      <w:lvlText w:val="%9."/>
      <w:lvlJc w:val="right"/>
      <w:pPr>
        <w:ind w:left="7562" w:hanging="180"/>
      </w:pPr>
    </w:lvl>
  </w:abstractNum>
  <w:abstractNum w:abstractNumId="17" w15:restartNumberingAfterBreak="0">
    <w:nsid w:val="50853897"/>
    <w:multiLevelType w:val="multilevel"/>
    <w:tmpl w:val="A9280E00"/>
    <w:lvl w:ilvl="0">
      <w:start w:val="1"/>
      <w:numFmt w:val="decimal"/>
      <w:lvlText w:val="%1"/>
      <w:lvlJc w:val="left"/>
      <w:pPr>
        <w:ind w:left="615" w:hanging="615"/>
      </w:pPr>
      <w:rPr>
        <w:rFonts w:ascii="Calibri" w:hAnsi="Calibri" w:cs="Calibri" w:hint="default"/>
        <w:b/>
        <w:color w:val="006A5F"/>
      </w:rPr>
    </w:lvl>
    <w:lvl w:ilvl="1">
      <w:start w:val="1"/>
      <w:numFmt w:val="decimal"/>
      <w:lvlText w:val="%1.%2"/>
      <w:lvlJc w:val="left"/>
      <w:pPr>
        <w:ind w:left="707" w:hanging="615"/>
      </w:pPr>
      <w:rPr>
        <w:rFonts w:ascii="Calibri" w:hAnsi="Calibri" w:cs="Calibri" w:hint="default"/>
        <w:b/>
        <w:color w:val="006A5F"/>
      </w:rPr>
    </w:lvl>
    <w:lvl w:ilvl="2">
      <w:start w:val="1"/>
      <w:numFmt w:val="decimal"/>
      <w:lvlText w:val="%1.%2.%3"/>
      <w:lvlJc w:val="left"/>
      <w:pPr>
        <w:ind w:left="904" w:hanging="720"/>
      </w:pPr>
      <w:rPr>
        <w:rFonts w:ascii="Calibri" w:hAnsi="Calibri" w:cs="Calibri" w:hint="default"/>
        <w:b/>
        <w:color w:val="006A5F"/>
      </w:rPr>
    </w:lvl>
    <w:lvl w:ilvl="3">
      <w:start w:val="1"/>
      <w:numFmt w:val="decimal"/>
      <w:lvlText w:val="%1.%2.%3.%4"/>
      <w:lvlJc w:val="left"/>
      <w:pPr>
        <w:ind w:left="1356" w:hanging="1080"/>
      </w:pPr>
      <w:rPr>
        <w:rFonts w:ascii="Calibri" w:hAnsi="Calibri" w:cs="Calibri" w:hint="default"/>
        <w:b/>
        <w:color w:val="006A5F"/>
      </w:rPr>
    </w:lvl>
    <w:lvl w:ilvl="4">
      <w:start w:val="1"/>
      <w:numFmt w:val="decimal"/>
      <w:lvlText w:val="%1.%2.%3.%4.%5"/>
      <w:lvlJc w:val="left"/>
      <w:pPr>
        <w:ind w:left="1448" w:hanging="1080"/>
      </w:pPr>
      <w:rPr>
        <w:rFonts w:ascii="Calibri" w:hAnsi="Calibri" w:cs="Calibri" w:hint="default"/>
        <w:b/>
        <w:color w:val="006A5F"/>
      </w:rPr>
    </w:lvl>
    <w:lvl w:ilvl="5">
      <w:start w:val="1"/>
      <w:numFmt w:val="decimal"/>
      <w:lvlText w:val="%1.%2.%3.%4.%5.%6"/>
      <w:lvlJc w:val="left"/>
      <w:pPr>
        <w:ind w:left="1900" w:hanging="1440"/>
      </w:pPr>
      <w:rPr>
        <w:rFonts w:ascii="Calibri" w:hAnsi="Calibri" w:cs="Calibri" w:hint="default"/>
        <w:b/>
        <w:color w:val="006A5F"/>
      </w:rPr>
    </w:lvl>
    <w:lvl w:ilvl="6">
      <w:start w:val="1"/>
      <w:numFmt w:val="decimal"/>
      <w:lvlText w:val="%1.%2.%3.%4.%5.%6.%7"/>
      <w:lvlJc w:val="left"/>
      <w:pPr>
        <w:ind w:left="1992" w:hanging="1440"/>
      </w:pPr>
      <w:rPr>
        <w:rFonts w:ascii="Calibri" w:hAnsi="Calibri" w:cs="Calibri" w:hint="default"/>
        <w:b/>
        <w:color w:val="006A5F"/>
      </w:rPr>
    </w:lvl>
    <w:lvl w:ilvl="7">
      <w:start w:val="1"/>
      <w:numFmt w:val="decimal"/>
      <w:lvlText w:val="%1.%2.%3.%4.%5.%6.%7.%8"/>
      <w:lvlJc w:val="left"/>
      <w:pPr>
        <w:ind w:left="2444" w:hanging="1800"/>
      </w:pPr>
      <w:rPr>
        <w:rFonts w:ascii="Calibri" w:hAnsi="Calibri" w:cs="Calibri" w:hint="default"/>
        <w:b/>
        <w:color w:val="006A5F"/>
      </w:rPr>
    </w:lvl>
    <w:lvl w:ilvl="8">
      <w:start w:val="1"/>
      <w:numFmt w:val="decimal"/>
      <w:lvlText w:val="%1.%2.%3.%4.%5.%6.%7.%8.%9"/>
      <w:lvlJc w:val="left"/>
      <w:pPr>
        <w:ind w:left="2536" w:hanging="1800"/>
      </w:pPr>
      <w:rPr>
        <w:rFonts w:ascii="Calibri" w:hAnsi="Calibri" w:cs="Calibri" w:hint="default"/>
        <w:b/>
        <w:color w:val="006A5F"/>
      </w:rPr>
    </w:lvl>
  </w:abstractNum>
  <w:abstractNum w:abstractNumId="18" w15:restartNumberingAfterBreak="0">
    <w:nsid w:val="59137E72"/>
    <w:multiLevelType w:val="hybridMultilevel"/>
    <w:tmpl w:val="4CCEE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C1125E"/>
    <w:multiLevelType w:val="multilevel"/>
    <w:tmpl w:val="B562260C"/>
    <w:lvl w:ilvl="0">
      <w:start w:val="100"/>
      <w:numFmt w:val="upperRoman"/>
      <w:lvlText w:val="%1"/>
      <w:lvlJc w:val="left"/>
      <w:pPr>
        <w:ind w:left="3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1">
      <w:start w:val="9"/>
      <w:numFmt w:val="decimal"/>
      <w:lvlRestart w:val="0"/>
      <w:lvlText w:val="%1.%2"/>
      <w:lvlJc w:val="left"/>
      <w:pPr>
        <w:ind w:left="1438"/>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abstractNum>
  <w:abstractNum w:abstractNumId="20" w15:restartNumberingAfterBreak="0">
    <w:nsid w:val="5A570AD7"/>
    <w:multiLevelType w:val="multilevel"/>
    <w:tmpl w:val="2B8A9C18"/>
    <w:lvl w:ilvl="0">
      <w:start w:val="2"/>
      <w:numFmt w:val="upperLetter"/>
      <w:lvlText w:val="%1"/>
      <w:lvlJc w:val="left"/>
      <w:pPr>
        <w:ind w:left="3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abstractNum>
  <w:abstractNum w:abstractNumId="21" w15:restartNumberingAfterBreak="0">
    <w:nsid w:val="5B4E1AE3"/>
    <w:multiLevelType w:val="hybridMultilevel"/>
    <w:tmpl w:val="5E206C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CE47326"/>
    <w:multiLevelType w:val="hybridMultilevel"/>
    <w:tmpl w:val="9E5A7F0E"/>
    <w:lvl w:ilvl="0" w:tplc="B33A68B0">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D2D89A">
      <w:start w:val="1"/>
      <w:numFmt w:val="bullet"/>
      <w:lvlText w:val="o"/>
      <w:lvlJc w:val="left"/>
      <w:pPr>
        <w:ind w:left="2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A83A00">
      <w:start w:val="1"/>
      <w:numFmt w:val="bullet"/>
      <w:lvlText w:val="▪"/>
      <w:lvlJc w:val="left"/>
      <w:pPr>
        <w:ind w:left="2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DE1C62">
      <w:start w:val="1"/>
      <w:numFmt w:val="bullet"/>
      <w:lvlText w:val="•"/>
      <w:lvlJc w:val="left"/>
      <w:pPr>
        <w:ind w:left="3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A6EEFA">
      <w:start w:val="1"/>
      <w:numFmt w:val="bullet"/>
      <w:lvlText w:val="o"/>
      <w:lvlJc w:val="left"/>
      <w:pPr>
        <w:ind w:left="4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C614A4">
      <w:start w:val="1"/>
      <w:numFmt w:val="bullet"/>
      <w:lvlText w:val="▪"/>
      <w:lvlJc w:val="left"/>
      <w:pPr>
        <w:ind w:left="4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A8BD76">
      <w:start w:val="1"/>
      <w:numFmt w:val="bullet"/>
      <w:lvlText w:val="•"/>
      <w:lvlJc w:val="left"/>
      <w:pPr>
        <w:ind w:left="5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B0460E">
      <w:start w:val="1"/>
      <w:numFmt w:val="bullet"/>
      <w:lvlText w:val="o"/>
      <w:lvlJc w:val="left"/>
      <w:pPr>
        <w:ind w:left="6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FEA3D0">
      <w:start w:val="1"/>
      <w:numFmt w:val="bullet"/>
      <w:lvlText w:val="▪"/>
      <w:lvlJc w:val="left"/>
      <w:pPr>
        <w:ind w:left="7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DBA68A5"/>
    <w:multiLevelType w:val="multilevel"/>
    <w:tmpl w:val="D38C2102"/>
    <w:lvl w:ilvl="0">
      <w:start w:val="1"/>
      <w:numFmt w:val="decimal"/>
      <w:lvlText w:val="%1"/>
      <w:lvlJc w:val="left"/>
      <w:pPr>
        <w:ind w:left="615" w:hanging="615"/>
      </w:pPr>
      <w:rPr>
        <w:rFonts w:ascii="Calibri" w:hAnsi="Calibri" w:cs="Calibri" w:hint="default"/>
        <w:b/>
        <w:color w:val="006A5F"/>
      </w:rPr>
    </w:lvl>
    <w:lvl w:ilvl="1">
      <w:start w:val="2"/>
      <w:numFmt w:val="decimal"/>
      <w:lvlText w:val="%1.%2"/>
      <w:lvlJc w:val="left"/>
      <w:pPr>
        <w:ind w:left="707" w:hanging="615"/>
      </w:pPr>
      <w:rPr>
        <w:rFonts w:ascii="Calibri" w:hAnsi="Calibri" w:cs="Calibri" w:hint="default"/>
        <w:b/>
        <w:color w:val="006A5F"/>
      </w:rPr>
    </w:lvl>
    <w:lvl w:ilvl="2">
      <w:start w:val="1"/>
      <w:numFmt w:val="decimal"/>
      <w:lvlText w:val="%1.%2.%3"/>
      <w:lvlJc w:val="left"/>
      <w:pPr>
        <w:ind w:left="904" w:hanging="720"/>
      </w:pPr>
      <w:rPr>
        <w:rFonts w:ascii="Calibri" w:hAnsi="Calibri" w:cs="Calibri" w:hint="default"/>
        <w:b/>
        <w:color w:val="006A5F"/>
      </w:rPr>
    </w:lvl>
    <w:lvl w:ilvl="3">
      <w:start w:val="1"/>
      <w:numFmt w:val="decimal"/>
      <w:lvlText w:val="%1.%2.%3.%4"/>
      <w:lvlJc w:val="left"/>
      <w:pPr>
        <w:ind w:left="1356" w:hanging="1080"/>
      </w:pPr>
      <w:rPr>
        <w:rFonts w:ascii="Calibri" w:hAnsi="Calibri" w:cs="Calibri" w:hint="default"/>
        <w:b/>
        <w:color w:val="006A5F"/>
      </w:rPr>
    </w:lvl>
    <w:lvl w:ilvl="4">
      <w:start w:val="1"/>
      <w:numFmt w:val="decimal"/>
      <w:lvlText w:val="%1.%2.%3.%4.%5"/>
      <w:lvlJc w:val="left"/>
      <w:pPr>
        <w:ind w:left="1448" w:hanging="1080"/>
      </w:pPr>
      <w:rPr>
        <w:rFonts w:ascii="Calibri" w:hAnsi="Calibri" w:cs="Calibri" w:hint="default"/>
        <w:b/>
        <w:color w:val="006A5F"/>
      </w:rPr>
    </w:lvl>
    <w:lvl w:ilvl="5">
      <w:start w:val="1"/>
      <w:numFmt w:val="decimal"/>
      <w:lvlText w:val="%1.%2.%3.%4.%5.%6"/>
      <w:lvlJc w:val="left"/>
      <w:pPr>
        <w:ind w:left="1900" w:hanging="1440"/>
      </w:pPr>
      <w:rPr>
        <w:rFonts w:ascii="Calibri" w:hAnsi="Calibri" w:cs="Calibri" w:hint="default"/>
        <w:b/>
        <w:color w:val="006A5F"/>
      </w:rPr>
    </w:lvl>
    <w:lvl w:ilvl="6">
      <w:start w:val="1"/>
      <w:numFmt w:val="decimal"/>
      <w:lvlText w:val="%1.%2.%3.%4.%5.%6.%7"/>
      <w:lvlJc w:val="left"/>
      <w:pPr>
        <w:ind w:left="1992" w:hanging="1440"/>
      </w:pPr>
      <w:rPr>
        <w:rFonts w:ascii="Calibri" w:hAnsi="Calibri" w:cs="Calibri" w:hint="default"/>
        <w:b/>
        <w:color w:val="006A5F"/>
      </w:rPr>
    </w:lvl>
    <w:lvl w:ilvl="7">
      <w:start w:val="1"/>
      <w:numFmt w:val="decimal"/>
      <w:lvlText w:val="%1.%2.%3.%4.%5.%6.%7.%8"/>
      <w:lvlJc w:val="left"/>
      <w:pPr>
        <w:ind w:left="2444" w:hanging="1800"/>
      </w:pPr>
      <w:rPr>
        <w:rFonts w:ascii="Calibri" w:hAnsi="Calibri" w:cs="Calibri" w:hint="default"/>
        <w:b/>
        <w:color w:val="006A5F"/>
      </w:rPr>
    </w:lvl>
    <w:lvl w:ilvl="8">
      <w:start w:val="1"/>
      <w:numFmt w:val="decimal"/>
      <w:lvlText w:val="%1.%2.%3.%4.%5.%6.%7.%8.%9"/>
      <w:lvlJc w:val="left"/>
      <w:pPr>
        <w:ind w:left="2536" w:hanging="1800"/>
      </w:pPr>
      <w:rPr>
        <w:rFonts w:ascii="Calibri" w:hAnsi="Calibri" w:cs="Calibri" w:hint="default"/>
        <w:b/>
        <w:color w:val="006A5F"/>
      </w:rPr>
    </w:lvl>
  </w:abstractNum>
  <w:abstractNum w:abstractNumId="24" w15:restartNumberingAfterBreak="0">
    <w:nsid w:val="61CB0623"/>
    <w:multiLevelType w:val="hybridMultilevel"/>
    <w:tmpl w:val="21F076A4"/>
    <w:lvl w:ilvl="0" w:tplc="F094DC6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8AE46">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26C79E">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5AF2C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3E8D8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044E7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E0E7D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949CA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7A598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2E0724F"/>
    <w:multiLevelType w:val="multilevel"/>
    <w:tmpl w:val="78ACEC5C"/>
    <w:lvl w:ilvl="0">
      <w:start w:val="1"/>
      <w:numFmt w:val="decimal"/>
      <w:lvlText w:val="%1"/>
      <w:lvlJc w:val="left"/>
      <w:pPr>
        <w:ind w:left="615" w:hanging="615"/>
      </w:pPr>
      <w:rPr>
        <w:rFonts w:ascii="Calibri" w:hAnsi="Calibri" w:cs="Calibri" w:hint="default"/>
        <w:b/>
        <w:color w:val="006A5F"/>
      </w:rPr>
    </w:lvl>
    <w:lvl w:ilvl="1">
      <w:start w:val="1"/>
      <w:numFmt w:val="decimal"/>
      <w:lvlText w:val="%1.%2"/>
      <w:lvlJc w:val="left"/>
      <w:pPr>
        <w:ind w:left="707" w:hanging="615"/>
      </w:pPr>
      <w:rPr>
        <w:rFonts w:ascii="Calibri" w:hAnsi="Calibri" w:cs="Calibri" w:hint="default"/>
        <w:b/>
        <w:color w:val="006A5F"/>
      </w:rPr>
    </w:lvl>
    <w:lvl w:ilvl="2">
      <w:start w:val="1"/>
      <w:numFmt w:val="decimal"/>
      <w:lvlText w:val="%1.%2.%3"/>
      <w:lvlJc w:val="left"/>
      <w:pPr>
        <w:ind w:left="904" w:hanging="720"/>
      </w:pPr>
      <w:rPr>
        <w:rFonts w:ascii="Calibri" w:hAnsi="Calibri" w:cs="Calibri" w:hint="default"/>
        <w:b/>
        <w:color w:val="006A5F"/>
      </w:rPr>
    </w:lvl>
    <w:lvl w:ilvl="3">
      <w:start w:val="1"/>
      <w:numFmt w:val="decimal"/>
      <w:lvlText w:val="%1.%2.%3.%4"/>
      <w:lvlJc w:val="left"/>
      <w:pPr>
        <w:ind w:left="1356" w:hanging="1080"/>
      </w:pPr>
      <w:rPr>
        <w:rFonts w:ascii="Calibri" w:hAnsi="Calibri" w:cs="Calibri" w:hint="default"/>
        <w:b/>
        <w:color w:val="006A5F"/>
      </w:rPr>
    </w:lvl>
    <w:lvl w:ilvl="4">
      <w:start w:val="1"/>
      <w:numFmt w:val="decimal"/>
      <w:lvlText w:val="%1.%2.%3.%4.%5"/>
      <w:lvlJc w:val="left"/>
      <w:pPr>
        <w:ind w:left="1448" w:hanging="1080"/>
      </w:pPr>
      <w:rPr>
        <w:rFonts w:ascii="Calibri" w:hAnsi="Calibri" w:cs="Calibri" w:hint="default"/>
        <w:b/>
        <w:color w:val="006A5F"/>
      </w:rPr>
    </w:lvl>
    <w:lvl w:ilvl="5">
      <w:start w:val="1"/>
      <w:numFmt w:val="decimal"/>
      <w:lvlText w:val="%1.%2.%3.%4.%5.%6"/>
      <w:lvlJc w:val="left"/>
      <w:pPr>
        <w:ind w:left="1900" w:hanging="1440"/>
      </w:pPr>
      <w:rPr>
        <w:rFonts w:ascii="Calibri" w:hAnsi="Calibri" w:cs="Calibri" w:hint="default"/>
        <w:b/>
        <w:color w:val="006A5F"/>
      </w:rPr>
    </w:lvl>
    <w:lvl w:ilvl="6">
      <w:start w:val="1"/>
      <w:numFmt w:val="decimal"/>
      <w:lvlText w:val="%1.%2.%3.%4.%5.%6.%7"/>
      <w:lvlJc w:val="left"/>
      <w:pPr>
        <w:ind w:left="1992" w:hanging="1440"/>
      </w:pPr>
      <w:rPr>
        <w:rFonts w:ascii="Calibri" w:hAnsi="Calibri" w:cs="Calibri" w:hint="default"/>
        <w:b/>
        <w:color w:val="006A5F"/>
      </w:rPr>
    </w:lvl>
    <w:lvl w:ilvl="7">
      <w:start w:val="1"/>
      <w:numFmt w:val="decimal"/>
      <w:lvlText w:val="%1.%2.%3.%4.%5.%6.%7.%8"/>
      <w:lvlJc w:val="left"/>
      <w:pPr>
        <w:ind w:left="2444" w:hanging="1800"/>
      </w:pPr>
      <w:rPr>
        <w:rFonts w:ascii="Calibri" w:hAnsi="Calibri" w:cs="Calibri" w:hint="default"/>
        <w:b/>
        <w:color w:val="006A5F"/>
      </w:rPr>
    </w:lvl>
    <w:lvl w:ilvl="8">
      <w:start w:val="1"/>
      <w:numFmt w:val="decimal"/>
      <w:lvlText w:val="%1.%2.%3.%4.%5.%6.%7.%8.%9"/>
      <w:lvlJc w:val="left"/>
      <w:pPr>
        <w:ind w:left="2536" w:hanging="1800"/>
      </w:pPr>
      <w:rPr>
        <w:rFonts w:ascii="Calibri" w:hAnsi="Calibri" w:cs="Calibri" w:hint="default"/>
        <w:b/>
        <w:color w:val="006A5F"/>
      </w:rPr>
    </w:lvl>
  </w:abstractNum>
  <w:abstractNum w:abstractNumId="26" w15:restartNumberingAfterBreak="0">
    <w:nsid w:val="64D05C05"/>
    <w:multiLevelType w:val="hybridMultilevel"/>
    <w:tmpl w:val="F57C3C6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66FA5F9A"/>
    <w:multiLevelType w:val="multilevel"/>
    <w:tmpl w:val="78ACEC5C"/>
    <w:lvl w:ilvl="0">
      <w:start w:val="1"/>
      <w:numFmt w:val="decimal"/>
      <w:lvlText w:val="%1"/>
      <w:lvlJc w:val="left"/>
      <w:pPr>
        <w:ind w:left="615" w:hanging="615"/>
      </w:pPr>
      <w:rPr>
        <w:rFonts w:ascii="Calibri" w:hAnsi="Calibri" w:cs="Calibri" w:hint="default"/>
        <w:b/>
        <w:color w:val="006A5F"/>
      </w:rPr>
    </w:lvl>
    <w:lvl w:ilvl="1">
      <w:start w:val="1"/>
      <w:numFmt w:val="decimal"/>
      <w:lvlText w:val="%1.%2"/>
      <w:lvlJc w:val="left"/>
      <w:pPr>
        <w:ind w:left="707" w:hanging="615"/>
      </w:pPr>
      <w:rPr>
        <w:rFonts w:ascii="Calibri" w:hAnsi="Calibri" w:cs="Calibri" w:hint="default"/>
        <w:b/>
        <w:color w:val="006A5F"/>
      </w:rPr>
    </w:lvl>
    <w:lvl w:ilvl="2">
      <w:start w:val="1"/>
      <w:numFmt w:val="decimal"/>
      <w:lvlText w:val="%1.%2.%3"/>
      <w:lvlJc w:val="left"/>
      <w:pPr>
        <w:ind w:left="904" w:hanging="720"/>
      </w:pPr>
      <w:rPr>
        <w:rFonts w:ascii="Calibri" w:hAnsi="Calibri" w:cs="Calibri" w:hint="default"/>
        <w:b/>
        <w:color w:val="006A5F"/>
      </w:rPr>
    </w:lvl>
    <w:lvl w:ilvl="3">
      <w:start w:val="1"/>
      <w:numFmt w:val="decimal"/>
      <w:lvlText w:val="%1.%2.%3.%4"/>
      <w:lvlJc w:val="left"/>
      <w:pPr>
        <w:ind w:left="1356" w:hanging="1080"/>
      </w:pPr>
      <w:rPr>
        <w:rFonts w:ascii="Calibri" w:hAnsi="Calibri" w:cs="Calibri" w:hint="default"/>
        <w:b/>
        <w:color w:val="006A5F"/>
      </w:rPr>
    </w:lvl>
    <w:lvl w:ilvl="4">
      <w:start w:val="1"/>
      <w:numFmt w:val="decimal"/>
      <w:lvlText w:val="%1.%2.%3.%4.%5"/>
      <w:lvlJc w:val="left"/>
      <w:pPr>
        <w:ind w:left="1448" w:hanging="1080"/>
      </w:pPr>
      <w:rPr>
        <w:rFonts w:ascii="Calibri" w:hAnsi="Calibri" w:cs="Calibri" w:hint="default"/>
        <w:b/>
        <w:color w:val="006A5F"/>
      </w:rPr>
    </w:lvl>
    <w:lvl w:ilvl="5">
      <w:start w:val="1"/>
      <w:numFmt w:val="decimal"/>
      <w:lvlText w:val="%1.%2.%3.%4.%5.%6"/>
      <w:lvlJc w:val="left"/>
      <w:pPr>
        <w:ind w:left="1900" w:hanging="1440"/>
      </w:pPr>
      <w:rPr>
        <w:rFonts w:ascii="Calibri" w:hAnsi="Calibri" w:cs="Calibri" w:hint="default"/>
        <w:b/>
        <w:color w:val="006A5F"/>
      </w:rPr>
    </w:lvl>
    <w:lvl w:ilvl="6">
      <w:start w:val="1"/>
      <w:numFmt w:val="decimal"/>
      <w:lvlText w:val="%1.%2.%3.%4.%5.%6.%7"/>
      <w:lvlJc w:val="left"/>
      <w:pPr>
        <w:ind w:left="1992" w:hanging="1440"/>
      </w:pPr>
      <w:rPr>
        <w:rFonts w:ascii="Calibri" w:hAnsi="Calibri" w:cs="Calibri" w:hint="default"/>
        <w:b/>
        <w:color w:val="006A5F"/>
      </w:rPr>
    </w:lvl>
    <w:lvl w:ilvl="7">
      <w:start w:val="1"/>
      <w:numFmt w:val="decimal"/>
      <w:lvlText w:val="%1.%2.%3.%4.%5.%6.%7.%8"/>
      <w:lvlJc w:val="left"/>
      <w:pPr>
        <w:ind w:left="2444" w:hanging="1800"/>
      </w:pPr>
      <w:rPr>
        <w:rFonts w:ascii="Calibri" w:hAnsi="Calibri" w:cs="Calibri" w:hint="default"/>
        <w:b/>
        <w:color w:val="006A5F"/>
      </w:rPr>
    </w:lvl>
    <w:lvl w:ilvl="8">
      <w:start w:val="1"/>
      <w:numFmt w:val="decimal"/>
      <w:lvlText w:val="%1.%2.%3.%4.%5.%6.%7.%8.%9"/>
      <w:lvlJc w:val="left"/>
      <w:pPr>
        <w:ind w:left="2536" w:hanging="1800"/>
      </w:pPr>
      <w:rPr>
        <w:rFonts w:ascii="Calibri" w:hAnsi="Calibri" w:cs="Calibri" w:hint="default"/>
        <w:b/>
        <w:color w:val="006A5F"/>
      </w:rPr>
    </w:lvl>
  </w:abstractNum>
  <w:abstractNum w:abstractNumId="28" w15:restartNumberingAfterBreak="0">
    <w:nsid w:val="675C79FC"/>
    <w:multiLevelType w:val="hybridMultilevel"/>
    <w:tmpl w:val="0FA46384"/>
    <w:lvl w:ilvl="0" w:tplc="311C4F4A">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10C2EE">
      <w:start w:val="1"/>
      <w:numFmt w:val="bullet"/>
      <w:lvlText w:val="o"/>
      <w:lvlJc w:val="left"/>
      <w:pPr>
        <w:ind w:left="2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E4E0E0">
      <w:start w:val="1"/>
      <w:numFmt w:val="bullet"/>
      <w:lvlText w:val="▪"/>
      <w:lvlJc w:val="left"/>
      <w:pPr>
        <w:ind w:left="2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10BFD2">
      <w:start w:val="1"/>
      <w:numFmt w:val="bullet"/>
      <w:lvlText w:val="•"/>
      <w:lvlJc w:val="left"/>
      <w:pPr>
        <w:ind w:left="3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16B7E2">
      <w:start w:val="1"/>
      <w:numFmt w:val="bullet"/>
      <w:lvlText w:val="o"/>
      <w:lvlJc w:val="left"/>
      <w:pPr>
        <w:ind w:left="4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224220">
      <w:start w:val="1"/>
      <w:numFmt w:val="bullet"/>
      <w:lvlText w:val="▪"/>
      <w:lvlJc w:val="left"/>
      <w:pPr>
        <w:ind w:left="5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FA6F36">
      <w:start w:val="1"/>
      <w:numFmt w:val="bullet"/>
      <w:lvlText w:val="•"/>
      <w:lvlJc w:val="left"/>
      <w:pPr>
        <w:ind w:left="5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DC6182">
      <w:start w:val="1"/>
      <w:numFmt w:val="bullet"/>
      <w:lvlText w:val="o"/>
      <w:lvlJc w:val="left"/>
      <w:pPr>
        <w:ind w:left="6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1AB4BC">
      <w:start w:val="1"/>
      <w:numFmt w:val="bullet"/>
      <w:lvlText w:val="▪"/>
      <w:lvlJc w:val="left"/>
      <w:pPr>
        <w:ind w:left="7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89904D4"/>
    <w:multiLevelType w:val="hybridMultilevel"/>
    <w:tmpl w:val="C28E32A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6923426B"/>
    <w:multiLevelType w:val="hybridMultilevel"/>
    <w:tmpl w:val="97169A44"/>
    <w:lvl w:ilvl="0" w:tplc="8F74F20C">
      <w:start w:val="1"/>
      <w:numFmt w:val="lowerRoman"/>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ECA5D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BE407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DAB39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7E870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D48CE6">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D45FFA">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189F28">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BA59B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9B22081"/>
    <w:multiLevelType w:val="hybridMultilevel"/>
    <w:tmpl w:val="6AF81FB0"/>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32" w15:restartNumberingAfterBreak="0">
    <w:nsid w:val="728D56D6"/>
    <w:multiLevelType w:val="hybridMultilevel"/>
    <w:tmpl w:val="5016C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C6C7A"/>
    <w:multiLevelType w:val="hybridMultilevel"/>
    <w:tmpl w:val="8B8ACC42"/>
    <w:lvl w:ilvl="0" w:tplc="B9C2F7FA">
      <w:start w:val="1"/>
      <w:numFmt w:val="bullet"/>
      <w:lvlText w:val="•"/>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3441E2">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403132">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983E90">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D01CDC">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924040">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C43960">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1CC466">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1602CC">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2C240A2"/>
    <w:multiLevelType w:val="multilevel"/>
    <w:tmpl w:val="0F7A31DA"/>
    <w:lvl w:ilvl="0">
      <w:start w:val="1"/>
      <w:numFmt w:val="decimal"/>
      <w:lvlText w:val="%1"/>
      <w:lvlJc w:val="left"/>
      <w:pPr>
        <w:ind w:left="615" w:hanging="615"/>
      </w:pPr>
      <w:rPr>
        <w:rFonts w:ascii="Calibri" w:hAnsi="Calibri" w:cs="Calibri" w:hint="default"/>
        <w:b/>
        <w:color w:val="006A5F"/>
      </w:rPr>
    </w:lvl>
    <w:lvl w:ilvl="1">
      <w:start w:val="2"/>
      <w:numFmt w:val="decimal"/>
      <w:lvlText w:val="%1.%2"/>
      <w:lvlJc w:val="left"/>
      <w:pPr>
        <w:ind w:left="707" w:hanging="615"/>
      </w:pPr>
      <w:rPr>
        <w:rFonts w:ascii="Calibri" w:hAnsi="Calibri" w:cs="Calibri" w:hint="default"/>
        <w:b/>
        <w:color w:val="006A5F"/>
      </w:rPr>
    </w:lvl>
    <w:lvl w:ilvl="2">
      <w:start w:val="1"/>
      <w:numFmt w:val="decimal"/>
      <w:lvlText w:val="%1.%2.%3"/>
      <w:lvlJc w:val="left"/>
      <w:pPr>
        <w:ind w:left="904" w:hanging="720"/>
      </w:pPr>
      <w:rPr>
        <w:rFonts w:ascii="Calibri" w:hAnsi="Calibri" w:cs="Calibri" w:hint="default"/>
        <w:b/>
        <w:color w:val="006A5F"/>
      </w:rPr>
    </w:lvl>
    <w:lvl w:ilvl="3">
      <w:start w:val="1"/>
      <w:numFmt w:val="decimal"/>
      <w:lvlText w:val="%1.%2.%3.%4"/>
      <w:lvlJc w:val="left"/>
      <w:pPr>
        <w:ind w:left="1356" w:hanging="1080"/>
      </w:pPr>
      <w:rPr>
        <w:rFonts w:ascii="Calibri" w:hAnsi="Calibri" w:cs="Calibri" w:hint="default"/>
        <w:b/>
        <w:color w:val="006A5F"/>
      </w:rPr>
    </w:lvl>
    <w:lvl w:ilvl="4">
      <w:start w:val="1"/>
      <w:numFmt w:val="decimal"/>
      <w:lvlText w:val="%1.%2.%3.%4.%5"/>
      <w:lvlJc w:val="left"/>
      <w:pPr>
        <w:ind w:left="1448" w:hanging="1080"/>
      </w:pPr>
      <w:rPr>
        <w:rFonts w:ascii="Calibri" w:hAnsi="Calibri" w:cs="Calibri" w:hint="default"/>
        <w:b/>
        <w:color w:val="006A5F"/>
      </w:rPr>
    </w:lvl>
    <w:lvl w:ilvl="5">
      <w:start w:val="1"/>
      <w:numFmt w:val="decimal"/>
      <w:lvlText w:val="%1.%2.%3.%4.%5.%6"/>
      <w:lvlJc w:val="left"/>
      <w:pPr>
        <w:ind w:left="1900" w:hanging="1440"/>
      </w:pPr>
      <w:rPr>
        <w:rFonts w:ascii="Calibri" w:hAnsi="Calibri" w:cs="Calibri" w:hint="default"/>
        <w:b/>
        <w:color w:val="006A5F"/>
      </w:rPr>
    </w:lvl>
    <w:lvl w:ilvl="6">
      <w:start w:val="1"/>
      <w:numFmt w:val="decimal"/>
      <w:lvlText w:val="%1.%2.%3.%4.%5.%6.%7"/>
      <w:lvlJc w:val="left"/>
      <w:pPr>
        <w:ind w:left="1992" w:hanging="1440"/>
      </w:pPr>
      <w:rPr>
        <w:rFonts w:ascii="Calibri" w:hAnsi="Calibri" w:cs="Calibri" w:hint="default"/>
        <w:b/>
        <w:color w:val="006A5F"/>
      </w:rPr>
    </w:lvl>
    <w:lvl w:ilvl="7">
      <w:start w:val="1"/>
      <w:numFmt w:val="decimal"/>
      <w:lvlText w:val="%1.%2.%3.%4.%5.%6.%7.%8"/>
      <w:lvlJc w:val="left"/>
      <w:pPr>
        <w:ind w:left="2444" w:hanging="1800"/>
      </w:pPr>
      <w:rPr>
        <w:rFonts w:ascii="Calibri" w:hAnsi="Calibri" w:cs="Calibri" w:hint="default"/>
        <w:b/>
        <w:color w:val="006A5F"/>
      </w:rPr>
    </w:lvl>
    <w:lvl w:ilvl="8">
      <w:start w:val="1"/>
      <w:numFmt w:val="decimal"/>
      <w:lvlText w:val="%1.%2.%3.%4.%5.%6.%7.%8.%9"/>
      <w:lvlJc w:val="left"/>
      <w:pPr>
        <w:ind w:left="2536" w:hanging="1800"/>
      </w:pPr>
      <w:rPr>
        <w:rFonts w:ascii="Calibri" w:hAnsi="Calibri" w:cs="Calibri" w:hint="default"/>
        <w:b/>
        <w:color w:val="006A5F"/>
      </w:rPr>
    </w:lvl>
  </w:abstractNum>
  <w:abstractNum w:abstractNumId="35" w15:restartNumberingAfterBreak="0">
    <w:nsid w:val="770C69FC"/>
    <w:multiLevelType w:val="multilevel"/>
    <w:tmpl w:val="78ACEC5C"/>
    <w:lvl w:ilvl="0">
      <w:start w:val="1"/>
      <w:numFmt w:val="decimal"/>
      <w:lvlText w:val="%1"/>
      <w:lvlJc w:val="left"/>
      <w:pPr>
        <w:ind w:left="615" w:hanging="615"/>
      </w:pPr>
      <w:rPr>
        <w:rFonts w:ascii="Calibri" w:hAnsi="Calibri" w:cs="Calibri" w:hint="default"/>
        <w:b/>
        <w:color w:val="006A5F"/>
      </w:rPr>
    </w:lvl>
    <w:lvl w:ilvl="1">
      <w:start w:val="1"/>
      <w:numFmt w:val="decimal"/>
      <w:lvlText w:val="%1.%2"/>
      <w:lvlJc w:val="left"/>
      <w:pPr>
        <w:ind w:left="707" w:hanging="615"/>
      </w:pPr>
      <w:rPr>
        <w:rFonts w:ascii="Calibri" w:hAnsi="Calibri" w:cs="Calibri" w:hint="default"/>
        <w:b/>
        <w:color w:val="006A5F"/>
      </w:rPr>
    </w:lvl>
    <w:lvl w:ilvl="2">
      <w:start w:val="1"/>
      <w:numFmt w:val="decimal"/>
      <w:lvlText w:val="%1.%2.%3"/>
      <w:lvlJc w:val="left"/>
      <w:pPr>
        <w:ind w:left="904" w:hanging="720"/>
      </w:pPr>
      <w:rPr>
        <w:rFonts w:ascii="Calibri" w:hAnsi="Calibri" w:cs="Calibri" w:hint="default"/>
        <w:b/>
        <w:color w:val="006A5F"/>
      </w:rPr>
    </w:lvl>
    <w:lvl w:ilvl="3">
      <w:start w:val="1"/>
      <w:numFmt w:val="decimal"/>
      <w:lvlText w:val="%1.%2.%3.%4"/>
      <w:lvlJc w:val="left"/>
      <w:pPr>
        <w:ind w:left="1356" w:hanging="1080"/>
      </w:pPr>
      <w:rPr>
        <w:rFonts w:ascii="Calibri" w:hAnsi="Calibri" w:cs="Calibri" w:hint="default"/>
        <w:b/>
        <w:color w:val="006A5F"/>
      </w:rPr>
    </w:lvl>
    <w:lvl w:ilvl="4">
      <w:start w:val="1"/>
      <w:numFmt w:val="decimal"/>
      <w:lvlText w:val="%1.%2.%3.%4.%5"/>
      <w:lvlJc w:val="left"/>
      <w:pPr>
        <w:ind w:left="1448" w:hanging="1080"/>
      </w:pPr>
      <w:rPr>
        <w:rFonts w:ascii="Calibri" w:hAnsi="Calibri" w:cs="Calibri" w:hint="default"/>
        <w:b/>
        <w:color w:val="006A5F"/>
      </w:rPr>
    </w:lvl>
    <w:lvl w:ilvl="5">
      <w:start w:val="1"/>
      <w:numFmt w:val="decimal"/>
      <w:lvlText w:val="%1.%2.%3.%4.%5.%6"/>
      <w:lvlJc w:val="left"/>
      <w:pPr>
        <w:ind w:left="1900" w:hanging="1440"/>
      </w:pPr>
      <w:rPr>
        <w:rFonts w:ascii="Calibri" w:hAnsi="Calibri" w:cs="Calibri" w:hint="default"/>
        <w:b/>
        <w:color w:val="006A5F"/>
      </w:rPr>
    </w:lvl>
    <w:lvl w:ilvl="6">
      <w:start w:val="1"/>
      <w:numFmt w:val="decimal"/>
      <w:lvlText w:val="%1.%2.%3.%4.%5.%6.%7"/>
      <w:lvlJc w:val="left"/>
      <w:pPr>
        <w:ind w:left="1992" w:hanging="1440"/>
      </w:pPr>
      <w:rPr>
        <w:rFonts w:ascii="Calibri" w:hAnsi="Calibri" w:cs="Calibri" w:hint="default"/>
        <w:b/>
        <w:color w:val="006A5F"/>
      </w:rPr>
    </w:lvl>
    <w:lvl w:ilvl="7">
      <w:start w:val="1"/>
      <w:numFmt w:val="decimal"/>
      <w:lvlText w:val="%1.%2.%3.%4.%5.%6.%7.%8"/>
      <w:lvlJc w:val="left"/>
      <w:pPr>
        <w:ind w:left="2444" w:hanging="1800"/>
      </w:pPr>
      <w:rPr>
        <w:rFonts w:ascii="Calibri" w:hAnsi="Calibri" w:cs="Calibri" w:hint="default"/>
        <w:b/>
        <w:color w:val="006A5F"/>
      </w:rPr>
    </w:lvl>
    <w:lvl w:ilvl="8">
      <w:start w:val="1"/>
      <w:numFmt w:val="decimal"/>
      <w:lvlText w:val="%1.%2.%3.%4.%5.%6.%7.%8.%9"/>
      <w:lvlJc w:val="left"/>
      <w:pPr>
        <w:ind w:left="2536" w:hanging="1800"/>
      </w:pPr>
      <w:rPr>
        <w:rFonts w:ascii="Calibri" w:hAnsi="Calibri" w:cs="Calibri" w:hint="default"/>
        <w:b/>
        <w:color w:val="006A5F"/>
      </w:rPr>
    </w:lvl>
  </w:abstractNum>
  <w:abstractNum w:abstractNumId="36" w15:restartNumberingAfterBreak="0">
    <w:nsid w:val="7B3B5C28"/>
    <w:multiLevelType w:val="multilevel"/>
    <w:tmpl w:val="61C8C8F6"/>
    <w:lvl w:ilvl="0">
      <w:start w:val="6"/>
      <w:numFmt w:val="decimal"/>
      <w:lvlText w:val="%1"/>
      <w:lvlJc w:val="left"/>
      <w:pPr>
        <w:ind w:left="3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1">
      <w:start w:val="4"/>
      <w:numFmt w:val="decimal"/>
      <w:lvlRestart w:val="0"/>
      <w:lvlText w:val="%1.%2"/>
      <w:lvlJc w:val="left"/>
      <w:pPr>
        <w:ind w:left="1428"/>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abstractNum>
  <w:abstractNum w:abstractNumId="37" w15:restartNumberingAfterBreak="0">
    <w:nsid w:val="7D601BA0"/>
    <w:multiLevelType w:val="multilevel"/>
    <w:tmpl w:val="0F7A31DA"/>
    <w:lvl w:ilvl="0">
      <w:start w:val="1"/>
      <w:numFmt w:val="decimal"/>
      <w:lvlText w:val="%1"/>
      <w:lvlJc w:val="left"/>
      <w:pPr>
        <w:ind w:left="615" w:hanging="615"/>
      </w:pPr>
      <w:rPr>
        <w:rFonts w:ascii="Calibri" w:hAnsi="Calibri" w:cs="Calibri" w:hint="default"/>
        <w:b/>
        <w:color w:val="006A5F"/>
      </w:rPr>
    </w:lvl>
    <w:lvl w:ilvl="1">
      <w:start w:val="2"/>
      <w:numFmt w:val="decimal"/>
      <w:lvlText w:val="%1.%2"/>
      <w:lvlJc w:val="left"/>
      <w:pPr>
        <w:ind w:left="707" w:hanging="615"/>
      </w:pPr>
      <w:rPr>
        <w:rFonts w:ascii="Calibri" w:hAnsi="Calibri" w:cs="Calibri" w:hint="default"/>
        <w:b/>
        <w:color w:val="006A5F"/>
      </w:rPr>
    </w:lvl>
    <w:lvl w:ilvl="2">
      <w:start w:val="1"/>
      <w:numFmt w:val="decimal"/>
      <w:lvlText w:val="%1.%2.%3"/>
      <w:lvlJc w:val="left"/>
      <w:pPr>
        <w:ind w:left="904" w:hanging="720"/>
      </w:pPr>
      <w:rPr>
        <w:rFonts w:ascii="Calibri" w:hAnsi="Calibri" w:cs="Calibri" w:hint="default"/>
        <w:b/>
        <w:color w:val="006A5F"/>
      </w:rPr>
    </w:lvl>
    <w:lvl w:ilvl="3">
      <w:start w:val="1"/>
      <w:numFmt w:val="decimal"/>
      <w:lvlText w:val="%1.%2.%3.%4"/>
      <w:lvlJc w:val="left"/>
      <w:pPr>
        <w:ind w:left="1356" w:hanging="1080"/>
      </w:pPr>
      <w:rPr>
        <w:rFonts w:ascii="Calibri" w:hAnsi="Calibri" w:cs="Calibri" w:hint="default"/>
        <w:b/>
        <w:color w:val="006A5F"/>
      </w:rPr>
    </w:lvl>
    <w:lvl w:ilvl="4">
      <w:start w:val="1"/>
      <w:numFmt w:val="decimal"/>
      <w:lvlText w:val="%1.%2.%3.%4.%5"/>
      <w:lvlJc w:val="left"/>
      <w:pPr>
        <w:ind w:left="1448" w:hanging="1080"/>
      </w:pPr>
      <w:rPr>
        <w:rFonts w:ascii="Calibri" w:hAnsi="Calibri" w:cs="Calibri" w:hint="default"/>
        <w:b/>
        <w:color w:val="006A5F"/>
      </w:rPr>
    </w:lvl>
    <w:lvl w:ilvl="5">
      <w:start w:val="1"/>
      <w:numFmt w:val="decimal"/>
      <w:lvlText w:val="%1.%2.%3.%4.%5.%6"/>
      <w:lvlJc w:val="left"/>
      <w:pPr>
        <w:ind w:left="1900" w:hanging="1440"/>
      </w:pPr>
      <w:rPr>
        <w:rFonts w:ascii="Calibri" w:hAnsi="Calibri" w:cs="Calibri" w:hint="default"/>
        <w:b/>
        <w:color w:val="006A5F"/>
      </w:rPr>
    </w:lvl>
    <w:lvl w:ilvl="6">
      <w:start w:val="1"/>
      <w:numFmt w:val="decimal"/>
      <w:lvlText w:val="%1.%2.%3.%4.%5.%6.%7"/>
      <w:lvlJc w:val="left"/>
      <w:pPr>
        <w:ind w:left="1992" w:hanging="1440"/>
      </w:pPr>
      <w:rPr>
        <w:rFonts w:ascii="Calibri" w:hAnsi="Calibri" w:cs="Calibri" w:hint="default"/>
        <w:b/>
        <w:color w:val="006A5F"/>
      </w:rPr>
    </w:lvl>
    <w:lvl w:ilvl="7">
      <w:start w:val="1"/>
      <w:numFmt w:val="decimal"/>
      <w:lvlText w:val="%1.%2.%3.%4.%5.%6.%7.%8"/>
      <w:lvlJc w:val="left"/>
      <w:pPr>
        <w:ind w:left="2444" w:hanging="1800"/>
      </w:pPr>
      <w:rPr>
        <w:rFonts w:ascii="Calibri" w:hAnsi="Calibri" w:cs="Calibri" w:hint="default"/>
        <w:b/>
        <w:color w:val="006A5F"/>
      </w:rPr>
    </w:lvl>
    <w:lvl w:ilvl="8">
      <w:start w:val="1"/>
      <w:numFmt w:val="decimal"/>
      <w:lvlText w:val="%1.%2.%3.%4.%5.%6.%7.%8.%9"/>
      <w:lvlJc w:val="left"/>
      <w:pPr>
        <w:ind w:left="2536" w:hanging="1800"/>
      </w:pPr>
      <w:rPr>
        <w:rFonts w:ascii="Calibri" w:hAnsi="Calibri" w:cs="Calibri" w:hint="default"/>
        <w:b/>
        <w:color w:val="006A5F"/>
      </w:rPr>
    </w:lvl>
  </w:abstractNum>
  <w:abstractNum w:abstractNumId="38" w15:restartNumberingAfterBreak="0">
    <w:nsid w:val="7FBF1827"/>
    <w:multiLevelType w:val="multilevel"/>
    <w:tmpl w:val="881ACB46"/>
    <w:lvl w:ilvl="0">
      <w:start w:val="100"/>
      <w:numFmt w:val="upperRoman"/>
      <w:lvlText w:val="%1"/>
      <w:lvlJc w:val="left"/>
      <w:pPr>
        <w:ind w:left="3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abstractNum>
  <w:num w:numId="1">
    <w:abstractNumId w:val="3"/>
  </w:num>
  <w:num w:numId="2">
    <w:abstractNumId w:val="12"/>
  </w:num>
  <w:num w:numId="3">
    <w:abstractNumId w:val="30"/>
  </w:num>
  <w:num w:numId="4">
    <w:abstractNumId w:val="24"/>
  </w:num>
  <w:num w:numId="5">
    <w:abstractNumId w:val="8"/>
  </w:num>
  <w:num w:numId="6">
    <w:abstractNumId w:val="5"/>
  </w:num>
  <w:num w:numId="7">
    <w:abstractNumId w:val="6"/>
  </w:num>
  <w:num w:numId="8">
    <w:abstractNumId w:val="36"/>
  </w:num>
  <w:num w:numId="9">
    <w:abstractNumId w:val="0"/>
  </w:num>
  <w:num w:numId="10">
    <w:abstractNumId w:val="20"/>
  </w:num>
  <w:num w:numId="11">
    <w:abstractNumId w:val="28"/>
  </w:num>
  <w:num w:numId="12">
    <w:abstractNumId w:val="38"/>
  </w:num>
  <w:num w:numId="13">
    <w:abstractNumId w:val="19"/>
  </w:num>
  <w:num w:numId="14">
    <w:abstractNumId w:val="33"/>
  </w:num>
  <w:num w:numId="15">
    <w:abstractNumId w:val="22"/>
  </w:num>
  <w:num w:numId="16">
    <w:abstractNumId w:val="13"/>
  </w:num>
  <w:num w:numId="17">
    <w:abstractNumId w:val="16"/>
  </w:num>
  <w:num w:numId="18">
    <w:abstractNumId w:val="26"/>
  </w:num>
  <w:num w:numId="19">
    <w:abstractNumId w:val="11"/>
  </w:num>
  <w:num w:numId="20">
    <w:abstractNumId w:val="7"/>
  </w:num>
  <w:num w:numId="21">
    <w:abstractNumId w:val="17"/>
  </w:num>
  <w:num w:numId="22">
    <w:abstractNumId w:val="15"/>
  </w:num>
  <w:num w:numId="23">
    <w:abstractNumId w:val="23"/>
  </w:num>
  <w:num w:numId="24">
    <w:abstractNumId w:val="14"/>
  </w:num>
  <w:num w:numId="25">
    <w:abstractNumId w:val="27"/>
  </w:num>
  <w:num w:numId="26">
    <w:abstractNumId w:val="25"/>
  </w:num>
  <w:num w:numId="27">
    <w:abstractNumId w:val="35"/>
  </w:num>
  <w:num w:numId="28">
    <w:abstractNumId w:val="1"/>
  </w:num>
  <w:num w:numId="29">
    <w:abstractNumId w:val="37"/>
  </w:num>
  <w:num w:numId="30">
    <w:abstractNumId w:val="34"/>
  </w:num>
  <w:num w:numId="31">
    <w:abstractNumId w:val="9"/>
  </w:num>
  <w:num w:numId="32">
    <w:abstractNumId w:val="18"/>
  </w:num>
  <w:num w:numId="33">
    <w:abstractNumId w:val="21"/>
  </w:num>
  <w:num w:numId="34">
    <w:abstractNumId w:val="2"/>
  </w:num>
  <w:num w:numId="35">
    <w:abstractNumId w:val="32"/>
  </w:num>
  <w:num w:numId="36">
    <w:abstractNumId w:val="4"/>
  </w:num>
  <w:num w:numId="37">
    <w:abstractNumId w:val="29"/>
  </w:num>
  <w:num w:numId="38">
    <w:abstractNumId w:val="3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96"/>
    <w:rsid w:val="00034393"/>
    <w:rsid w:val="000516E0"/>
    <w:rsid w:val="00070F90"/>
    <w:rsid w:val="00077BBC"/>
    <w:rsid w:val="000D3C0D"/>
    <w:rsid w:val="000E1F3F"/>
    <w:rsid w:val="0010686B"/>
    <w:rsid w:val="00126D8D"/>
    <w:rsid w:val="001573F9"/>
    <w:rsid w:val="00194783"/>
    <w:rsid w:val="001A252F"/>
    <w:rsid w:val="001A3BE2"/>
    <w:rsid w:val="001C12BE"/>
    <w:rsid w:val="001D42BA"/>
    <w:rsid w:val="001D4D75"/>
    <w:rsid w:val="001E678E"/>
    <w:rsid w:val="001F26D2"/>
    <w:rsid w:val="002158E4"/>
    <w:rsid w:val="002247E6"/>
    <w:rsid w:val="00227CEF"/>
    <w:rsid w:val="00251EE8"/>
    <w:rsid w:val="0025283E"/>
    <w:rsid w:val="0026444E"/>
    <w:rsid w:val="002843B2"/>
    <w:rsid w:val="002D3BAF"/>
    <w:rsid w:val="002E7429"/>
    <w:rsid w:val="002F6CCD"/>
    <w:rsid w:val="00302BE8"/>
    <w:rsid w:val="0032497A"/>
    <w:rsid w:val="00324997"/>
    <w:rsid w:val="00343048"/>
    <w:rsid w:val="003448CA"/>
    <w:rsid w:val="003533AE"/>
    <w:rsid w:val="003A3F36"/>
    <w:rsid w:val="003D42C8"/>
    <w:rsid w:val="003E3419"/>
    <w:rsid w:val="004039D2"/>
    <w:rsid w:val="00410FD3"/>
    <w:rsid w:val="00440272"/>
    <w:rsid w:val="00464A4F"/>
    <w:rsid w:val="0047672F"/>
    <w:rsid w:val="00487350"/>
    <w:rsid w:val="00493244"/>
    <w:rsid w:val="004A458C"/>
    <w:rsid w:val="004C2B79"/>
    <w:rsid w:val="004D3FA7"/>
    <w:rsid w:val="004D4A1A"/>
    <w:rsid w:val="004D6ABC"/>
    <w:rsid w:val="0050416A"/>
    <w:rsid w:val="005618F7"/>
    <w:rsid w:val="0056755B"/>
    <w:rsid w:val="005713AA"/>
    <w:rsid w:val="005B559D"/>
    <w:rsid w:val="005B7979"/>
    <w:rsid w:val="005C0879"/>
    <w:rsid w:val="005E0A95"/>
    <w:rsid w:val="0060066D"/>
    <w:rsid w:val="00607CB4"/>
    <w:rsid w:val="00657D51"/>
    <w:rsid w:val="006755EB"/>
    <w:rsid w:val="006765CF"/>
    <w:rsid w:val="00677492"/>
    <w:rsid w:val="00684E47"/>
    <w:rsid w:val="006B5340"/>
    <w:rsid w:val="006C1221"/>
    <w:rsid w:val="006D7C1C"/>
    <w:rsid w:val="006F74AD"/>
    <w:rsid w:val="00720F96"/>
    <w:rsid w:val="00737A85"/>
    <w:rsid w:val="00762733"/>
    <w:rsid w:val="00771A27"/>
    <w:rsid w:val="00797C51"/>
    <w:rsid w:val="007C1080"/>
    <w:rsid w:val="007C10EA"/>
    <w:rsid w:val="007D296E"/>
    <w:rsid w:val="007D44A1"/>
    <w:rsid w:val="007E235C"/>
    <w:rsid w:val="007F6ED3"/>
    <w:rsid w:val="00813778"/>
    <w:rsid w:val="0086380B"/>
    <w:rsid w:val="00863B56"/>
    <w:rsid w:val="008E0544"/>
    <w:rsid w:val="00903BCF"/>
    <w:rsid w:val="0091635A"/>
    <w:rsid w:val="00921F58"/>
    <w:rsid w:val="00933D48"/>
    <w:rsid w:val="00937AF6"/>
    <w:rsid w:val="00967A9D"/>
    <w:rsid w:val="00982587"/>
    <w:rsid w:val="009967B7"/>
    <w:rsid w:val="0099794D"/>
    <w:rsid w:val="009B6010"/>
    <w:rsid w:val="009B69BB"/>
    <w:rsid w:val="009C02B7"/>
    <w:rsid w:val="009F0D45"/>
    <w:rsid w:val="00A344E4"/>
    <w:rsid w:val="00A56C0A"/>
    <w:rsid w:val="00A81145"/>
    <w:rsid w:val="00A8459E"/>
    <w:rsid w:val="00AC242F"/>
    <w:rsid w:val="00AE719A"/>
    <w:rsid w:val="00B433C9"/>
    <w:rsid w:val="00B60F8A"/>
    <w:rsid w:val="00B709DF"/>
    <w:rsid w:val="00B70D4D"/>
    <w:rsid w:val="00B80ADA"/>
    <w:rsid w:val="00B9648F"/>
    <w:rsid w:val="00BB5F4E"/>
    <w:rsid w:val="00BD4E28"/>
    <w:rsid w:val="00BD506C"/>
    <w:rsid w:val="00BE4329"/>
    <w:rsid w:val="00BF3434"/>
    <w:rsid w:val="00C23A10"/>
    <w:rsid w:val="00C2432E"/>
    <w:rsid w:val="00C360C7"/>
    <w:rsid w:val="00C41131"/>
    <w:rsid w:val="00C571CB"/>
    <w:rsid w:val="00C92C38"/>
    <w:rsid w:val="00CB7F3A"/>
    <w:rsid w:val="00CD7373"/>
    <w:rsid w:val="00CF2F46"/>
    <w:rsid w:val="00CF6DC6"/>
    <w:rsid w:val="00D31FF6"/>
    <w:rsid w:val="00D32038"/>
    <w:rsid w:val="00D33E36"/>
    <w:rsid w:val="00D438E7"/>
    <w:rsid w:val="00D43E10"/>
    <w:rsid w:val="00D90958"/>
    <w:rsid w:val="00DB4E37"/>
    <w:rsid w:val="00E00460"/>
    <w:rsid w:val="00E21B4A"/>
    <w:rsid w:val="00E53517"/>
    <w:rsid w:val="00E60347"/>
    <w:rsid w:val="00E71295"/>
    <w:rsid w:val="00EA00EC"/>
    <w:rsid w:val="00EC5EA1"/>
    <w:rsid w:val="00F25F67"/>
    <w:rsid w:val="00FB3CE6"/>
    <w:rsid w:val="00FB59EA"/>
    <w:rsid w:val="00FB7462"/>
    <w:rsid w:val="00FC1F97"/>
    <w:rsid w:val="00FC3465"/>
    <w:rsid w:val="00FD31AA"/>
    <w:rsid w:val="00FE112A"/>
    <w:rsid w:val="00FE44E3"/>
    <w:rsid w:val="00FE5108"/>
    <w:rsid w:val="00FF6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B391060-83E5-4DE3-944D-E90F6CA9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718" w:hanging="718"/>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right="51" w:hanging="10"/>
      <w:jc w:val="center"/>
      <w:outlineLvl w:val="0"/>
    </w:pPr>
    <w:rPr>
      <w:rFonts w:ascii="Calibri" w:eastAsia="Calibri" w:hAnsi="Calibri" w:cs="Calibri"/>
      <w:b/>
      <w:color w:val="006A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6A5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0066D"/>
    <w:pPr>
      <w:spacing w:after="0" w:line="240" w:lineRule="auto"/>
      <w:ind w:left="720" w:firstLine="0"/>
      <w:contextualSpacing/>
    </w:pPr>
    <w:rPr>
      <w:rFonts w:ascii="Times New Roman" w:eastAsia="Times New Roman" w:hAnsi="Times New Roman" w:cs="Times New Roman"/>
      <w:color w:val="auto"/>
      <w:szCs w:val="24"/>
      <w:lang w:val="en-US" w:eastAsia="en-US"/>
    </w:rPr>
  </w:style>
  <w:style w:type="paragraph" w:styleId="Header">
    <w:name w:val="header"/>
    <w:basedOn w:val="Normal"/>
    <w:link w:val="HeaderChar"/>
    <w:uiPriority w:val="99"/>
    <w:unhideWhenUsed/>
    <w:rsid w:val="00FF6371"/>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FF6371"/>
    <w:rPr>
      <w:rFonts w:cs="Times New Roman"/>
      <w:lang w:val="en-US" w:eastAsia="en-US"/>
    </w:rPr>
  </w:style>
  <w:style w:type="character" w:styleId="Hyperlink">
    <w:name w:val="Hyperlink"/>
    <w:basedOn w:val="DefaultParagraphFont"/>
    <w:uiPriority w:val="99"/>
    <w:unhideWhenUsed/>
    <w:rsid w:val="00E60347"/>
    <w:rPr>
      <w:color w:val="0563C1" w:themeColor="hyperlink"/>
      <w:u w:val="single"/>
    </w:rPr>
  </w:style>
  <w:style w:type="character" w:styleId="FollowedHyperlink">
    <w:name w:val="FollowedHyperlink"/>
    <w:basedOn w:val="DefaultParagraphFont"/>
    <w:uiPriority w:val="99"/>
    <w:semiHidden/>
    <w:unhideWhenUsed/>
    <w:rsid w:val="00D32038"/>
    <w:rPr>
      <w:color w:val="954F72" w:themeColor="followedHyperlink"/>
      <w:u w:val="single"/>
    </w:rPr>
  </w:style>
  <w:style w:type="paragraph" w:styleId="BalloonText">
    <w:name w:val="Balloon Text"/>
    <w:basedOn w:val="Normal"/>
    <w:link w:val="BalloonTextChar"/>
    <w:uiPriority w:val="99"/>
    <w:semiHidden/>
    <w:unhideWhenUsed/>
    <w:rsid w:val="002F6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CC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lasgowgis.maps.arcgis.com/apps/MapSeries/index.html?appid=a1cca42f50834e9ab30bec4769af1a09" TargetMode="External"/><Relationship Id="rId7" Type="http://schemas.openxmlformats.org/officeDocument/2006/relationships/endnotes" Target="endnotes.xml"/><Relationship Id="rId12" Type="http://schemas.openxmlformats.org/officeDocument/2006/relationships/image" Target="media/image40.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glasgow.gov.uk/councillorsandcommittees/" TargetMode="Externa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213C0-E71B-436D-95CF-9DF4D123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Peter (CEO)</dc:creator>
  <cp:keywords/>
  <cp:lastModifiedBy>McNaught, Gillian (CED)</cp:lastModifiedBy>
  <cp:revision>14</cp:revision>
  <cp:lastPrinted>2019-06-06T13:44:00Z</cp:lastPrinted>
  <dcterms:created xsi:type="dcterms:W3CDTF">2019-06-05T16:12:00Z</dcterms:created>
  <dcterms:modified xsi:type="dcterms:W3CDTF">2019-06-10T08:42:00Z</dcterms:modified>
</cp:coreProperties>
</file>